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D0" w:rsidRDefault="004C5ED0" w:rsidP="00985C4E">
      <w:pPr>
        <w:spacing w:after="0"/>
        <w:jc w:val="center"/>
        <w:rPr>
          <w:rFonts w:ascii="Bookman Old Style" w:hAnsi="Bookman Old Style"/>
          <w:color w:val="1F3864" w:themeColor="accent1" w:themeShade="80"/>
          <w:sz w:val="24"/>
          <w:szCs w:val="24"/>
        </w:rPr>
      </w:pPr>
    </w:p>
    <w:p w:rsidR="0061135D" w:rsidRPr="0061135D" w:rsidRDefault="0061135D" w:rsidP="00985C4E">
      <w:pPr>
        <w:spacing w:after="0"/>
        <w:jc w:val="center"/>
        <w:rPr>
          <w:rFonts w:ascii="Bookman Old Style" w:hAnsi="Bookman Old Style"/>
          <w:color w:val="1F3864" w:themeColor="accent1" w:themeShade="80"/>
          <w:sz w:val="24"/>
          <w:szCs w:val="24"/>
        </w:rPr>
      </w:pPr>
    </w:p>
    <w:p w:rsidR="00A65CDE" w:rsidRPr="00B51514" w:rsidRDefault="00626CF6" w:rsidP="00985C4E">
      <w:pPr>
        <w:spacing w:after="0"/>
        <w:jc w:val="center"/>
        <w:rPr>
          <w:rFonts w:ascii="Bookman Old Style" w:hAnsi="Bookman Old Style"/>
          <w:b/>
          <w:bCs/>
          <w:color w:val="1F3864" w:themeColor="accent1" w:themeShade="80"/>
          <w:sz w:val="36"/>
          <w:szCs w:val="36"/>
        </w:rPr>
      </w:pPr>
      <w:r w:rsidRPr="00B51514">
        <w:rPr>
          <w:rFonts w:ascii="Bookman Old Style" w:hAnsi="Bookman Old Style"/>
          <w:b/>
          <w:bCs/>
          <w:color w:val="1F3864" w:themeColor="accent1" w:themeShade="80"/>
          <w:sz w:val="36"/>
          <w:szCs w:val="36"/>
        </w:rPr>
        <w:t>Nagaland Electricity Regulatory Commission</w:t>
      </w:r>
    </w:p>
    <w:p w:rsidR="00626CF6" w:rsidRPr="00B51514" w:rsidRDefault="00626CF6" w:rsidP="00626CF6">
      <w:pPr>
        <w:jc w:val="center"/>
        <w:rPr>
          <w:rFonts w:ascii="Bookman Old Style" w:hAnsi="Bookman Old Style"/>
          <w:b/>
          <w:bCs/>
          <w:color w:val="1F3864" w:themeColor="accent1" w:themeShade="80"/>
          <w:sz w:val="36"/>
          <w:szCs w:val="36"/>
        </w:rPr>
      </w:pPr>
      <w:r w:rsidRPr="00B51514">
        <w:rPr>
          <w:rFonts w:ascii="Bookman Old Style" w:hAnsi="Bookman Old Style"/>
          <w:b/>
          <w:bCs/>
          <w:color w:val="1F3864" w:themeColor="accent1" w:themeShade="80"/>
          <w:sz w:val="36"/>
          <w:szCs w:val="36"/>
        </w:rPr>
        <w:t>(NERC)</w:t>
      </w:r>
    </w:p>
    <w:p w:rsidR="00985C4E" w:rsidRPr="0061135D" w:rsidRDefault="00985C4E" w:rsidP="00626CF6">
      <w:pPr>
        <w:jc w:val="center"/>
        <w:rPr>
          <w:rFonts w:ascii="Bookman Old Style" w:hAnsi="Bookman Old Style"/>
          <w:noProof/>
          <w:color w:val="1F3864" w:themeColor="accent1" w:themeShade="80"/>
          <w:lang w:val="en-GB" w:eastAsia="en-GB"/>
        </w:rPr>
      </w:pPr>
    </w:p>
    <w:p w:rsidR="00985C4E" w:rsidRPr="0061135D" w:rsidRDefault="00985C4E" w:rsidP="00626CF6">
      <w:pPr>
        <w:jc w:val="center"/>
        <w:rPr>
          <w:rFonts w:ascii="Bookman Old Style" w:hAnsi="Bookman Old Style"/>
          <w:color w:val="1F3864" w:themeColor="accent1" w:themeShade="80"/>
          <w:sz w:val="32"/>
          <w:szCs w:val="32"/>
        </w:rPr>
      </w:pPr>
      <w:r w:rsidRPr="0061135D">
        <w:rPr>
          <w:rFonts w:ascii="Bookman Old Style" w:hAnsi="Bookman Old Style"/>
          <w:noProof/>
          <w:color w:val="1F3864" w:themeColor="accent1" w:themeShade="80"/>
          <w:lang w:eastAsia="en-IN"/>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1996440" cy="1958340"/>
            <wp:effectExtent l="0" t="0" r="381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83" t="3271" r="6883" b="13551"/>
                    <a:stretch>
                      <a:fillRect/>
                    </a:stretch>
                  </pic:blipFill>
                  <pic:spPr bwMode="auto">
                    <a:xfrm>
                      <a:off x="0" y="0"/>
                      <a:ext cx="1996440" cy="1958340"/>
                    </a:xfrm>
                    <a:prstGeom prst="ellipse">
                      <a:avLst/>
                    </a:prstGeom>
                    <a:ln>
                      <a:noFill/>
                    </a:ln>
                    <a:effectLst>
                      <a:softEdge rad="112500"/>
                    </a:effectLst>
                  </pic:spPr>
                </pic:pic>
              </a:graphicData>
            </a:graphic>
          </wp:anchor>
        </w:drawing>
      </w:r>
    </w:p>
    <w:p w:rsidR="00985C4E" w:rsidRPr="0061135D" w:rsidRDefault="00985C4E" w:rsidP="00626CF6">
      <w:pPr>
        <w:jc w:val="center"/>
        <w:rPr>
          <w:rFonts w:ascii="Bookman Old Style" w:hAnsi="Bookman Old Style"/>
          <w:color w:val="1F3864" w:themeColor="accent1" w:themeShade="80"/>
          <w:sz w:val="32"/>
          <w:szCs w:val="32"/>
        </w:rPr>
      </w:pPr>
    </w:p>
    <w:p w:rsidR="00985C4E" w:rsidRPr="0061135D" w:rsidRDefault="00985C4E" w:rsidP="00626CF6">
      <w:pPr>
        <w:jc w:val="center"/>
        <w:rPr>
          <w:rFonts w:ascii="Bookman Old Style" w:hAnsi="Bookman Old Style"/>
          <w:color w:val="1F3864" w:themeColor="accent1" w:themeShade="80"/>
          <w:sz w:val="32"/>
          <w:szCs w:val="32"/>
        </w:rPr>
      </w:pPr>
    </w:p>
    <w:p w:rsidR="00985C4E" w:rsidRPr="0061135D" w:rsidRDefault="00985C4E" w:rsidP="00626CF6">
      <w:pPr>
        <w:jc w:val="center"/>
        <w:rPr>
          <w:rFonts w:ascii="Bookman Old Style" w:hAnsi="Bookman Old Style"/>
          <w:color w:val="1F3864" w:themeColor="accent1" w:themeShade="80"/>
          <w:sz w:val="32"/>
          <w:szCs w:val="32"/>
        </w:rPr>
      </w:pPr>
    </w:p>
    <w:p w:rsidR="00985C4E" w:rsidRPr="0061135D" w:rsidRDefault="00985C4E" w:rsidP="00626CF6">
      <w:pPr>
        <w:jc w:val="center"/>
        <w:rPr>
          <w:rFonts w:ascii="Bookman Old Style" w:hAnsi="Bookman Old Style"/>
          <w:color w:val="1F3864" w:themeColor="accent1" w:themeShade="80"/>
          <w:sz w:val="32"/>
          <w:szCs w:val="32"/>
        </w:rPr>
      </w:pPr>
    </w:p>
    <w:p w:rsidR="00985C4E" w:rsidRDefault="00985C4E" w:rsidP="00626CF6">
      <w:pPr>
        <w:jc w:val="center"/>
        <w:rPr>
          <w:rFonts w:ascii="Bookman Old Style" w:hAnsi="Bookman Old Style"/>
          <w:color w:val="1F3864" w:themeColor="accent1" w:themeShade="80"/>
          <w:sz w:val="24"/>
          <w:szCs w:val="24"/>
        </w:rPr>
      </w:pPr>
    </w:p>
    <w:p w:rsidR="0061135D" w:rsidRPr="0061135D" w:rsidRDefault="0061135D" w:rsidP="00626CF6">
      <w:pPr>
        <w:jc w:val="center"/>
        <w:rPr>
          <w:rFonts w:ascii="Bookman Old Style" w:hAnsi="Bookman Old Style"/>
          <w:color w:val="1F3864" w:themeColor="accent1" w:themeShade="80"/>
          <w:sz w:val="24"/>
          <w:szCs w:val="24"/>
        </w:rPr>
      </w:pPr>
    </w:p>
    <w:p w:rsidR="00985C4E" w:rsidRPr="00B51514" w:rsidRDefault="00B51514" w:rsidP="00626CF6">
      <w:pPr>
        <w:jc w:val="center"/>
        <w:rPr>
          <w:rFonts w:ascii="Bookman Old Style" w:hAnsi="Bookman Old Style"/>
          <w:b/>
          <w:bCs/>
          <w:color w:val="1F3864" w:themeColor="accent1" w:themeShade="80"/>
          <w:sz w:val="40"/>
          <w:szCs w:val="40"/>
        </w:rPr>
      </w:pPr>
      <w:r w:rsidRPr="00B51514">
        <w:rPr>
          <w:rFonts w:ascii="Bookman Old Style" w:hAnsi="Bookman Old Style"/>
          <w:b/>
          <w:bCs/>
          <w:color w:val="1F3864" w:themeColor="accent1" w:themeShade="80"/>
          <w:sz w:val="40"/>
          <w:szCs w:val="40"/>
        </w:rPr>
        <w:t>TARIFF ORDER</w:t>
      </w:r>
    </w:p>
    <w:p w:rsidR="00985C4E" w:rsidRDefault="00985C4E" w:rsidP="00626CF6">
      <w:pPr>
        <w:jc w:val="center"/>
        <w:rPr>
          <w:rFonts w:ascii="Bookman Old Style" w:hAnsi="Bookman Old Style"/>
          <w:b/>
          <w:bCs/>
          <w:color w:val="1F3864" w:themeColor="accent1" w:themeShade="80"/>
          <w:sz w:val="24"/>
          <w:szCs w:val="24"/>
          <w:u w:val="single"/>
        </w:rPr>
      </w:pPr>
    </w:p>
    <w:p w:rsidR="0061135D" w:rsidRPr="0061135D" w:rsidRDefault="0061135D" w:rsidP="00626CF6">
      <w:pPr>
        <w:jc w:val="center"/>
        <w:rPr>
          <w:rFonts w:ascii="Bookman Old Style" w:hAnsi="Bookman Old Style"/>
          <w:b/>
          <w:bCs/>
          <w:color w:val="1F3864" w:themeColor="accent1" w:themeShade="80"/>
          <w:sz w:val="24"/>
          <w:szCs w:val="24"/>
          <w:u w:val="single"/>
        </w:rPr>
      </w:pPr>
    </w:p>
    <w:p w:rsidR="003877BD" w:rsidRPr="003877BD" w:rsidRDefault="003877BD" w:rsidP="00626CF6">
      <w:pPr>
        <w:jc w:val="center"/>
        <w:rPr>
          <w:rFonts w:ascii="Bookman Old Style" w:hAnsi="Bookman Old Style"/>
          <w:b/>
          <w:bCs/>
          <w:color w:val="1F3864" w:themeColor="accent1" w:themeShade="80"/>
          <w:sz w:val="36"/>
          <w:szCs w:val="36"/>
        </w:rPr>
      </w:pPr>
      <w:r w:rsidRPr="003877BD">
        <w:rPr>
          <w:rFonts w:ascii="Bookman Old Style" w:hAnsi="Bookman Old Style"/>
          <w:b/>
          <w:bCs/>
          <w:color w:val="1F3864" w:themeColor="accent1" w:themeShade="80"/>
          <w:sz w:val="36"/>
          <w:szCs w:val="36"/>
        </w:rPr>
        <w:t>5</w:t>
      </w:r>
      <w:r w:rsidR="00985C4E" w:rsidRPr="003877BD">
        <w:rPr>
          <w:rFonts w:ascii="Bookman Old Style" w:hAnsi="Bookman Old Style"/>
          <w:b/>
          <w:bCs/>
          <w:color w:val="1F3864" w:themeColor="accent1" w:themeShade="80"/>
          <w:sz w:val="36"/>
          <w:szCs w:val="36"/>
        </w:rPr>
        <w:t xml:space="preserve"> MW </w:t>
      </w:r>
      <w:r w:rsidRPr="003877BD">
        <w:rPr>
          <w:rFonts w:ascii="Bookman Old Style" w:hAnsi="Bookman Old Style"/>
          <w:b/>
          <w:bCs/>
          <w:color w:val="1F3864" w:themeColor="accent1" w:themeShade="80"/>
          <w:sz w:val="36"/>
          <w:szCs w:val="36"/>
        </w:rPr>
        <w:t>Solar Power PV Plant</w:t>
      </w:r>
    </w:p>
    <w:p w:rsidR="00985C4E" w:rsidRPr="0061135D" w:rsidRDefault="003877BD" w:rsidP="00626CF6">
      <w:pPr>
        <w:jc w:val="center"/>
        <w:rPr>
          <w:rFonts w:ascii="Bookman Old Style" w:hAnsi="Bookman Old Style"/>
          <w:b/>
          <w:bCs/>
          <w:color w:val="1F3864" w:themeColor="accent1" w:themeShade="80"/>
          <w:sz w:val="32"/>
          <w:szCs w:val="32"/>
        </w:rPr>
      </w:pPr>
      <w:proofErr w:type="spellStart"/>
      <w:r>
        <w:rPr>
          <w:rFonts w:ascii="Bookman Old Style" w:hAnsi="Bookman Old Style"/>
          <w:b/>
          <w:bCs/>
          <w:color w:val="1F3864" w:themeColor="accent1" w:themeShade="80"/>
          <w:sz w:val="32"/>
          <w:szCs w:val="32"/>
        </w:rPr>
        <w:t>Hovukhu</w:t>
      </w:r>
      <w:proofErr w:type="spellEnd"/>
      <w:r>
        <w:rPr>
          <w:rFonts w:ascii="Bookman Old Style" w:hAnsi="Bookman Old Style"/>
          <w:b/>
          <w:bCs/>
          <w:color w:val="1F3864" w:themeColor="accent1" w:themeShade="80"/>
          <w:sz w:val="32"/>
          <w:szCs w:val="32"/>
        </w:rPr>
        <w:t xml:space="preserve">, </w:t>
      </w:r>
      <w:proofErr w:type="spellStart"/>
      <w:r>
        <w:rPr>
          <w:rFonts w:ascii="Bookman Old Style" w:hAnsi="Bookman Old Style"/>
          <w:b/>
          <w:bCs/>
          <w:color w:val="1F3864" w:themeColor="accent1" w:themeShade="80"/>
          <w:sz w:val="32"/>
          <w:szCs w:val="32"/>
        </w:rPr>
        <w:t>Niuland</w:t>
      </w:r>
      <w:proofErr w:type="spellEnd"/>
    </w:p>
    <w:p w:rsidR="00985C4E" w:rsidRDefault="00985C4E" w:rsidP="00626CF6">
      <w:pPr>
        <w:jc w:val="center"/>
        <w:rPr>
          <w:rFonts w:ascii="Bookman Old Style" w:hAnsi="Bookman Old Style"/>
          <w:b/>
          <w:bCs/>
          <w:color w:val="1F3864" w:themeColor="accent1" w:themeShade="80"/>
          <w:sz w:val="24"/>
          <w:szCs w:val="24"/>
        </w:rPr>
      </w:pPr>
    </w:p>
    <w:p w:rsidR="0061135D" w:rsidRPr="0061135D" w:rsidRDefault="0061135D" w:rsidP="00626CF6">
      <w:pPr>
        <w:jc w:val="center"/>
        <w:rPr>
          <w:rFonts w:ascii="Bookman Old Style" w:hAnsi="Bookman Old Style"/>
          <w:b/>
          <w:bCs/>
          <w:color w:val="1F3864" w:themeColor="accent1" w:themeShade="80"/>
          <w:sz w:val="24"/>
          <w:szCs w:val="24"/>
        </w:rPr>
      </w:pPr>
    </w:p>
    <w:p w:rsidR="00985C4E" w:rsidRPr="00A535C7" w:rsidRDefault="00985C4E" w:rsidP="00626CF6">
      <w:pPr>
        <w:jc w:val="center"/>
        <w:rPr>
          <w:rFonts w:ascii="Bookman Old Style" w:hAnsi="Bookman Old Style"/>
          <w:b/>
          <w:bCs/>
          <w:sz w:val="24"/>
          <w:szCs w:val="24"/>
        </w:rPr>
      </w:pPr>
      <w:proofErr w:type="gramStart"/>
      <w:r w:rsidRPr="00A535C7">
        <w:rPr>
          <w:rFonts w:ascii="Bookman Old Style" w:hAnsi="Bookman Old Style"/>
          <w:b/>
          <w:bCs/>
          <w:sz w:val="32"/>
          <w:szCs w:val="32"/>
        </w:rPr>
        <w:t xml:space="preserve">Dated: </w:t>
      </w:r>
      <w:r w:rsidR="00A535C7" w:rsidRPr="00A535C7">
        <w:rPr>
          <w:rFonts w:ascii="Bookman Old Style" w:hAnsi="Bookman Old Style"/>
          <w:b/>
          <w:bCs/>
          <w:sz w:val="32"/>
          <w:szCs w:val="32"/>
        </w:rPr>
        <w:t>07</w:t>
      </w:r>
      <w:r w:rsidR="004C5ED0" w:rsidRPr="00A535C7">
        <w:rPr>
          <w:rFonts w:ascii="Bookman Old Style" w:hAnsi="Bookman Old Style"/>
          <w:b/>
          <w:bCs/>
          <w:sz w:val="32"/>
          <w:szCs w:val="32"/>
        </w:rPr>
        <w:t>/</w:t>
      </w:r>
      <w:r w:rsidR="00A535C7" w:rsidRPr="00A535C7">
        <w:rPr>
          <w:rFonts w:ascii="Bookman Old Style" w:hAnsi="Bookman Old Style"/>
          <w:b/>
          <w:bCs/>
          <w:sz w:val="32"/>
          <w:szCs w:val="32"/>
        </w:rPr>
        <w:t>02</w:t>
      </w:r>
      <w:r w:rsidR="0061135D" w:rsidRPr="00A535C7">
        <w:rPr>
          <w:rFonts w:ascii="Bookman Old Style" w:hAnsi="Bookman Old Style"/>
          <w:b/>
          <w:bCs/>
          <w:sz w:val="32"/>
          <w:szCs w:val="32"/>
        </w:rPr>
        <w:t>/202</w:t>
      </w:r>
      <w:r w:rsidR="003F656E" w:rsidRPr="00A535C7">
        <w:rPr>
          <w:rFonts w:ascii="Bookman Old Style" w:hAnsi="Bookman Old Style"/>
          <w:b/>
          <w:bCs/>
          <w:sz w:val="32"/>
          <w:szCs w:val="32"/>
        </w:rPr>
        <w:t>4</w:t>
      </w:r>
      <w:r w:rsidR="0061135D" w:rsidRPr="00A535C7">
        <w:rPr>
          <w:rFonts w:ascii="Bookman Old Style" w:hAnsi="Bookman Old Style"/>
          <w:b/>
          <w:bCs/>
          <w:sz w:val="32"/>
          <w:szCs w:val="32"/>
        </w:rPr>
        <w:t>.</w:t>
      </w:r>
      <w:proofErr w:type="gramEnd"/>
    </w:p>
    <w:p w:rsidR="0061135D" w:rsidRDefault="0061135D" w:rsidP="00626CF6">
      <w:pPr>
        <w:jc w:val="center"/>
        <w:rPr>
          <w:rFonts w:ascii="Bookman Old Style" w:hAnsi="Bookman Old Style"/>
          <w:b/>
          <w:bCs/>
          <w:color w:val="1F3864" w:themeColor="accent1" w:themeShade="80"/>
          <w:sz w:val="24"/>
          <w:szCs w:val="24"/>
        </w:rPr>
      </w:pPr>
    </w:p>
    <w:p w:rsidR="00B51514" w:rsidRPr="0061135D" w:rsidRDefault="00B51514" w:rsidP="00626CF6">
      <w:pPr>
        <w:jc w:val="center"/>
        <w:rPr>
          <w:rFonts w:ascii="Bookman Old Style" w:hAnsi="Bookman Old Style"/>
          <w:b/>
          <w:bCs/>
          <w:color w:val="1F3864" w:themeColor="accent1" w:themeShade="80"/>
          <w:sz w:val="24"/>
          <w:szCs w:val="24"/>
        </w:rPr>
      </w:pPr>
    </w:p>
    <w:p w:rsidR="00B51514" w:rsidRPr="003F656E" w:rsidRDefault="00B51514" w:rsidP="00B51514">
      <w:pPr>
        <w:pStyle w:val="NoSpacing"/>
        <w:jc w:val="center"/>
        <w:rPr>
          <w:i/>
          <w:sz w:val="24"/>
          <w:szCs w:val="24"/>
        </w:rPr>
      </w:pPr>
      <w:r w:rsidRPr="003F656E">
        <w:rPr>
          <w:i/>
          <w:sz w:val="24"/>
          <w:szCs w:val="24"/>
        </w:rPr>
        <w:t>Near E-in-C Office, Department of Power, Nagaland</w:t>
      </w:r>
    </w:p>
    <w:p w:rsidR="00985C4E" w:rsidRPr="003F656E" w:rsidRDefault="00B51514" w:rsidP="00B51514">
      <w:pPr>
        <w:pStyle w:val="NoSpacing"/>
        <w:jc w:val="center"/>
        <w:rPr>
          <w:i/>
          <w:sz w:val="24"/>
          <w:szCs w:val="24"/>
        </w:rPr>
      </w:pPr>
      <w:r w:rsidRPr="003F656E">
        <w:rPr>
          <w:i/>
          <w:sz w:val="24"/>
          <w:szCs w:val="24"/>
        </w:rPr>
        <w:t xml:space="preserve">AG Colony, </w:t>
      </w:r>
      <w:r w:rsidR="00985C4E" w:rsidRPr="003F656E">
        <w:rPr>
          <w:i/>
          <w:sz w:val="24"/>
          <w:szCs w:val="24"/>
        </w:rPr>
        <w:t>Kohima – 797001</w:t>
      </w:r>
      <w:r w:rsidRPr="003F656E">
        <w:rPr>
          <w:i/>
          <w:sz w:val="24"/>
          <w:szCs w:val="24"/>
        </w:rPr>
        <w:t>.</w:t>
      </w:r>
    </w:p>
    <w:p w:rsidR="00985C4E" w:rsidRPr="003F656E" w:rsidRDefault="00985C4E" w:rsidP="00B51514">
      <w:pPr>
        <w:pStyle w:val="NoSpacing"/>
        <w:jc w:val="center"/>
        <w:rPr>
          <w:i/>
          <w:sz w:val="24"/>
          <w:szCs w:val="24"/>
        </w:rPr>
      </w:pPr>
      <w:r w:rsidRPr="003F656E">
        <w:rPr>
          <w:i/>
          <w:sz w:val="24"/>
          <w:szCs w:val="24"/>
        </w:rPr>
        <w:t xml:space="preserve">E-mail: </w:t>
      </w:r>
      <w:hyperlink r:id="rId9" w:history="1">
        <w:r w:rsidRPr="003F656E">
          <w:rPr>
            <w:rStyle w:val="Hyperlink"/>
            <w:rFonts w:cstheme="minorHAnsi"/>
            <w:i/>
            <w:color w:val="auto"/>
            <w:sz w:val="24"/>
            <w:szCs w:val="24"/>
            <w:u w:val="none"/>
          </w:rPr>
          <w:t>nerc_kohima@yahoo.com</w:t>
        </w:r>
      </w:hyperlink>
    </w:p>
    <w:p w:rsidR="009E34AE" w:rsidRPr="003F656E" w:rsidRDefault="00985C4E" w:rsidP="00B51514">
      <w:pPr>
        <w:pStyle w:val="NoSpacing"/>
        <w:jc w:val="center"/>
        <w:rPr>
          <w:i/>
          <w:sz w:val="24"/>
          <w:szCs w:val="24"/>
        </w:rPr>
        <w:sectPr w:rsidR="009E34AE" w:rsidRPr="003F656E" w:rsidSect="004C5ED0">
          <w:headerReference w:type="default" r:id="rId10"/>
          <w:footerReference w:type="default" r:id="rId11"/>
          <w:pgSz w:w="11906" w:h="16838" w:code="9"/>
          <w:pgMar w:top="1440" w:right="1440" w:bottom="1440" w:left="1440" w:header="709" w:footer="709" w:gutter="0"/>
          <w:pgBorders w:display="firstPage">
            <w:top w:val="thinThickThinMediumGap" w:sz="24" w:space="4" w:color="2F5496" w:themeColor="accent1" w:themeShade="BF"/>
            <w:left w:val="thinThickThinMediumGap" w:sz="24" w:space="4" w:color="2F5496" w:themeColor="accent1" w:themeShade="BF"/>
            <w:bottom w:val="thinThickThinMediumGap" w:sz="24" w:space="4" w:color="2F5496" w:themeColor="accent1" w:themeShade="BF"/>
            <w:right w:val="thinThickThinMediumGap" w:sz="24" w:space="4" w:color="2F5496" w:themeColor="accent1" w:themeShade="BF"/>
          </w:pgBorders>
          <w:cols w:space="708"/>
          <w:titlePg/>
          <w:docGrid w:linePitch="360"/>
        </w:sectPr>
      </w:pPr>
      <w:r w:rsidRPr="003F656E">
        <w:rPr>
          <w:i/>
          <w:sz w:val="24"/>
          <w:szCs w:val="24"/>
        </w:rPr>
        <w:t xml:space="preserve">Website: </w:t>
      </w:r>
      <w:hyperlink r:id="rId12" w:history="1">
        <w:r w:rsidR="009E34AE" w:rsidRPr="003F656E">
          <w:rPr>
            <w:rStyle w:val="Hyperlink"/>
            <w:rFonts w:cstheme="minorHAnsi"/>
            <w:i/>
            <w:color w:val="auto"/>
            <w:sz w:val="24"/>
            <w:szCs w:val="24"/>
            <w:u w:val="none"/>
          </w:rPr>
          <w:t>www.nerc.org.in</w:t>
        </w:r>
      </w:hyperlink>
    </w:p>
    <w:sdt>
      <w:sdtPr>
        <w:rPr>
          <w:rFonts w:ascii="Book Antiqua" w:eastAsiaTheme="minorHAnsi" w:hAnsi="Book Antiqua" w:cstheme="minorBidi"/>
          <w:color w:val="auto"/>
          <w:sz w:val="22"/>
          <w:szCs w:val="22"/>
          <w:u w:val="single"/>
          <w:lang w:val="en-IN"/>
        </w:rPr>
        <w:id w:val="656266841"/>
        <w:docPartObj>
          <w:docPartGallery w:val="Table of Contents"/>
          <w:docPartUnique/>
        </w:docPartObj>
      </w:sdtPr>
      <w:sdtEndPr>
        <w:rPr>
          <w:rFonts w:asciiTheme="minorHAnsi" w:hAnsiTheme="minorHAnsi"/>
          <w:noProof/>
        </w:rPr>
      </w:sdtEndPr>
      <w:sdtContent>
        <w:p w:rsidR="009E34AE" w:rsidRPr="00F00899" w:rsidRDefault="009E34AE" w:rsidP="00F00899">
          <w:pPr>
            <w:pStyle w:val="TOCHeading"/>
            <w:spacing w:before="0"/>
            <w:jc w:val="center"/>
            <w:rPr>
              <w:rFonts w:ascii="Book Antiqua" w:hAnsi="Book Antiqua"/>
              <w:b/>
              <w:bCs/>
              <w:color w:val="auto"/>
              <w:sz w:val="36"/>
              <w:szCs w:val="36"/>
              <w:u w:val="single"/>
            </w:rPr>
          </w:pPr>
          <w:r w:rsidRPr="00F00899">
            <w:rPr>
              <w:rFonts w:ascii="Book Antiqua" w:hAnsi="Book Antiqua"/>
              <w:b/>
              <w:bCs/>
              <w:color w:val="auto"/>
              <w:sz w:val="36"/>
              <w:szCs w:val="36"/>
              <w:u w:val="single"/>
            </w:rPr>
            <w:t>Contents</w:t>
          </w:r>
        </w:p>
        <w:p w:rsidR="00594F58" w:rsidRPr="00594F58" w:rsidRDefault="008379FA">
          <w:pPr>
            <w:pStyle w:val="TOC1"/>
            <w:tabs>
              <w:tab w:val="right" w:leader="dot" w:pos="9016"/>
            </w:tabs>
            <w:rPr>
              <w:rFonts w:ascii="Book Antiqua" w:hAnsi="Book Antiqua" w:cstheme="minorBidi"/>
              <w:noProof/>
              <w:kern w:val="2"/>
              <w:sz w:val="24"/>
              <w:szCs w:val="24"/>
              <w:lang w:val="en-IN" w:eastAsia="en-IN" w:bidi="hi-IN"/>
            </w:rPr>
          </w:pPr>
          <w:r w:rsidRPr="008379FA">
            <w:rPr>
              <w:rFonts w:ascii="Book Antiqua" w:hAnsi="Book Antiqua"/>
              <w:sz w:val="24"/>
              <w:szCs w:val="24"/>
            </w:rPr>
            <w:fldChar w:fldCharType="begin"/>
          </w:r>
          <w:r w:rsidR="009E34AE" w:rsidRPr="00F00899">
            <w:rPr>
              <w:rFonts w:ascii="Book Antiqua" w:hAnsi="Book Antiqua"/>
              <w:sz w:val="24"/>
              <w:szCs w:val="24"/>
            </w:rPr>
            <w:instrText xml:space="preserve"> TOC \o "1-3" \h \z \u </w:instrText>
          </w:r>
          <w:r w:rsidRPr="008379FA">
            <w:rPr>
              <w:rFonts w:ascii="Book Antiqua" w:hAnsi="Book Antiqua"/>
              <w:sz w:val="24"/>
              <w:szCs w:val="24"/>
            </w:rPr>
            <w:fldChar w:fldCharType="separate"/>
          </w:r>
          <w:hyperlink w:anchor="_Toc154844029" w:history="1">
            <w:r w:rsidR="00594F58" w:rsidRPr="00594F58">
              <w:rPr>
                <w:rStyle w:val="Hyperlink"/>
                <w:rFonts w:ascii="Book Antiqua" w:hAnsi="Book Antiqua"/>
                <w:b/>
                <w:bCs/>
                <w:noProof/>
                <w:sz w:val="24"/>
                <w:szCs w:val="24"/>
              </w:rPr>
              <w:t>ABBREVIATIONS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_Toc154844029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4</w:t>
            </w:r>
            <w:r w:rsidRPr="00594F58">
              <w:rPr>
                <w:rFonts w:ascii="Book Antiqua" w:hAnsi="Book Antiqua"/>
                <w:noProof/>
                <w:webHidden/>
                <w:sz w:val="24"/>
                <w:szCs w:val="24"/>
              </w:rPr>
              <w:fldChar w:fldCharType="end"/>
            </w:r>
          </w:hyperlink>
        </w:p>
        <w:p w:rsidR="00594F58" w:rsidRPr="00594F58" w:rsidRDefault="008379FA">
          <w:pPr>
            <w:pStyle w:val="TOC1"/>
            <w:tabs>
              <w:tab w:val="right" w:leader="dot" w:pos="9016"/>
            </w:tabs>
            <w:rPr>
              <w:rFonts w:ascii="Book Antiqua" w:hAnsi="Book Antiqua" w:cstheme="minorBidi"/>
              <w:noProof/>
              <w:kern w:val="2"/>
              <w:sz w:val="24"/>
              <w:szCs w:val="24"/>
              <w:lang w:val="en-IN" w:eastAsia="en-IN" w:bidi="hi-IN"/>
            </w:rPr>
          </w:pPr>
          <w:hyperlink w:anchor="_Toc154844030" w:history="1">
            <w:r w:rsidR="00594F58" w:rsidRPr="00594F58">
              <w:rPr>
                <w:rStyle w:val="Hyperlink"/>
                <w:rFonts w:ascii="Book Antiqua" w:hAnsi="Book Antiqua"/>
                <w:b/>
                <w:bCs/>
                <w:noProof/>
                <w:sz w:val="24"/>
                <w:szCs w:val="24"/>
              </w:rPr>
              <w:t>Order</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_Toc154844030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5</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31" w:history="1">
            <w:r w:rsidR="00594F58" w:rsidRPr="00594F58">
              <w:rPr>
                <w:rStyle w:val="Hyperlink"/>
                <w:rFonts w:ascii="Book Antiqua" w:hAnsi="Book Antiqua"/>
                <w:noProof/>
                <w:sz w:val="24"/>
                <w:szCs w:val="24"/>
              </w:rPr>
              <w:t>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INTRODUCTION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_Toc154844031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7</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32" w:history="1">
            <w:r w:rsidR="00594F58" w:rsidRPr="00594F58">
              <w:rPr>
                <w:rStyle w:val="Hyperlink"/>
                <w:rFonts w:ascii="Book Antiqua" w:hAnsi="Book Antiqua"/>
                <w:b/>
                <w:bCs/>
                <w:noProof/>
                <w:sz w:val="24"/>
                <w:szCs w:val="24"/>
              </w:rPr>
              <w:t>1.1.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Nagaland Electricity Regulatory Commission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_Toc154844032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7</w:t>
            </w:r>
            <w:r w:rsidRPr="00594F58">
              <w:rPr>
                <w:rFonts w:ascii="Book Antiqua" w:hAnsi="Book Antiqua"/>
                <w:noProof/>
                <w:webHidden/>
                <w:sz w:val="24"/>
                <w:szCs w:val="24"/>
              </w:rPr>
              <w:fldChar w:fldCharType="end"/>
            </w:r>
          </w:hyperlink>
        </w:p>
        <w:p w:rsidR="00594F58" w:rsidRPr="00594F58" w:rsidRDefault="008379FA">
          <w:pPr>
            <w:pStyle w:val="TOC2"/>
            <w:tabs>
              <w:tab w:val="left" w:pos="1100"/>
              <w:tab w:val="right" w:leader="dot" w:pos="9016"/>
            </w:tabs>
            <w:rPr>
              <w:rFonts w:ascii="Book Antiqua" w:hAnsi="Book Antiqua" w:cstheme="minorBidi"/>
              <w:noProof/>
              <w:kern w:val="2"/>
              <w:sz w:val="24"/>
              <w:szCs w:val="24"/>
              <w:lang w:val="en-IN" w:eastAsia="en-IN" w:bidi="hi-IN"/>
            </w:rPr>
          </w:pPr>
          <w:hyperlink w:anchor="_Toc154844033" w:history="1">
            <w:r w:rsidR="00594F58" w:rsidRPr="00594F58">
              <w:rPr>
                <w:rStyle w:val="Hyperlink"/>
                <w:rFonts w:ascii="Book Antiqua" w:hAnsi="Book Antiqua"/>
                <w:b/>
                <w:bCs/>
                <w:noProof/>
                <w:sz w:val="24"/>
                <w:szCs w:val="24"/>
              </w:rPr>
              <w:t>1.1.1.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In accordance with the provisions of the Act, the Nagaland Commission discharges the following functions: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_Toc154844033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7</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34" w:history="1">
            <w:r w:rsidR="00594F58" w:rsidRPr="00594F58">
              <w:rPr>
                <w:rStyle w:val="Hyperlink"/>
                <w:rFonts w:ascii="Book Antiqua" w:eastAsiaTheme="minorHAnsi" w:hAnsi="Book Antiqua"/>
                <w:noProof/>
                <w:sz w:val="24"/>
                <w:szCs w:val="24"/>
              </w:rPr>
              <w:t>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SUMMARY OF TARIFF PETITION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_Toc154844034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10</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35" w:history="1">
            <w:r w:rsidR="00594F58" w:rsidRPr="00594F58">
              <w:rPr>
                <w:rStyle w:val="Hyperlink"/>
                <w:rFonts w:ascii="Book Antiqua" w:hAnsi="Book Antiqua"/>
                <w:b/>
                <w:bCs/>
                <w:noProof/>
                <w:sz w:val="24"/>
                <w:szCs w:val="24"/>
              </w:rPr>
              <w:t>2.1.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Project Cost &amp; Annual Fixed Charges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_Toc154844035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10</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36" w:history="1">
            <w:r w:rsidR="00594F58" w:rsidRPr="00594F58">
              <w:rPr>
                <w:rStyle w:val="Hyperlink"/>
                <w:rFonts w:ascii="Book Antiqua" w:hAnsi="Book Antiqua"/>
                <w:b/>
                <w:bCs/>
                <w:noProof/>
                <w:sz w:val="24"/>
                <w:szCs w:val="24"/>
              </w:rPr>
              <w:t>2.2.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Prayers of Petition: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_Toc154844036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10</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37" w:history="1">
            <w:r w:rsidR="00594F58" w:rsidRPr="00594F58">
              <w:rPr>
                <w:rStyle w:val="Hyperlink"/>
                <w:rFonts w:ascii="Book Antiqua" w:hAnsi="Book Antiqua"/>
                <w:noProof/>
                <w:sz w:val="24"/>
                <w:szCs w:val="24"/>
              </w:rPr>
              <w:t>3.</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PUBLIC HEARING</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_Toc154844037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11</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38" w:history="1">
            <w:r w:rsidR="00594F58" w:rsidRPr="00594F58">
              <w:rPr>
                <w:rStyle w:val="Hyperlink"/>
                <w:rFonts w:ascii="Book Antiqua" w:hAnsi="Book Antiqua"/>
                <w:b/>
                <w:bCs/>
                <w:noProof/>
                <w:sz w:val="24"/>
                <w:szCs w:val="24"/>
              </w:rPr>
              <w:t>3.1.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Public Hearing</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_Toc154844038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11</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39" w:history="1">
            <w:r w:rsidR="00594F58" w:rsidRPr="00594F58">
              <w:rPr>
                <w:rStyle w:val="Hyperlink"/>
                <w:rFonts w:ascii="Book Antiqua" w:hAnsi="Book Antiqua"/>
                <w:b/>
                <w:bCs/>
                <w:noProof/>
                <w:sz w:val="24"/>
                <w:szCs w:val="24"/>
              </w:rPr>
              <w:t>3.2.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Proceedings of Public Hearing</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_Toc154844039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11</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40" w:history="1">
            <w:r w:rsidR="00594F58" w:rsidRPr="00594F58">
              <w:rPr>
                <w:rStyle w:val="Hyperlink"/>
                <w:rFonts w:ascii="Book Antiqua" w:hAnsi="Book Antiqua"/>
                <w:noProof/>
                <w:sz w:val="24"/>
                <w:szCs w:val="24"/>
              </w:rPr>
              <w:t>4.</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PROJECT IMPLEMENTATION AND COST</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_Toc154844040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14</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1" w:history="1">
            <w:r w:rsidR="00594F58" w:rsidRPr="00594F58">
              <w:rPr>
                <w:rStyle w:val="Hyperlink"/>
                <w:rFonts w:ascii="Book Antiqua" w:hAnsi="Book Antiqua"/>
                <w:b/>
                <w:bCs/>
                <w:noProof/>
                <w:sz w:val="24"/>
                <w:szCs w:val="24"/>
              </w:rPr>
              <w:t>4.1.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Overview of the Project</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_Toc154844041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14</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2" w:history="1">
            <w:r w:rsidR="00594F58" w:rsidRPr="00594F58">
              <w:rPr>
                <w:rStyle w:val="Hyperlink"/>
                <w:rFonts w:ascii="Book Antiqua" w:hAnsi="Book Antiqua"/>
                <w:b/>
                <w:bCs/>
                <w:noProof/>
                <w:sz w:val="24"/>
                <w:szCs w:val="24"/>
              </w:rPr>
              <w:t>4.2.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Grid Connectivity (Power Evacuation)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_Toc154844042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14</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3" w:history="1">
            <w:r w:rsidR="00594F58" w:rsidRPr="00594F58">
              <w:rPr>
                <w:rStyle w:val="Hyperlink"/>
                <w:rFonts w:ascii="Book Antiqua" w:hAnsi="Book Antiqua"/>
                <w:b/>
                <w:bCs/>
                <w:noProof/>
                <w:sz w:val="24"/>
                <w:szCs w:val="24"/>
              </w:rPr>
              <w:t>4.3.</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Capital Cost Petitioner’s Submission: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_Toc154844043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14</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4" w:history="1">
            <w:r w:rsidR="00594F58" w:rsidRPr="00594F58">
              <w:rPr>
                <w:rStyle w:val="Hyperlink"/>
                <w:rFonts w:ascii="Book Antiqua" w:hAnsi="Book Antiqua"/>
                <w:b/>
                <w:bCs/>
                <w:noProof/>
                <w:sz w:val="24"/>
                <w:szCs w:val="24"/>
              </w:rPr>
              <w:t>4.4.</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Commission’s Analysis: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_Toc154844044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16</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45" w:history="1">
            <w:r w:rsidR="00594F58" w:rsidRPr="00594F58">
              <w:rPr>
                <w:rStyle w:val="Hyperlink"/>
                <w:rFonts w:ascii="Book Antiqua" w:eastAsiaTheme="minorHAnsi" w:hAnsi="Book Antiqua"/>
                <w:noProof/>
                <w:sz w:val="24"/>
                <w:szCs w:val="24"/>
              </w:rPr>
              <w:t>5.</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Annual Fixed Charges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_Toc154844045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18</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6" w:history="1">
            <w:r w:rsidR="00594F58" w:rsidRPr="00594F58">
              <w:rPr>
                <w:rStyle w:val="Hyperlink"/>
                <w:rFonts w:ascii="Book Antiqua" w:hAnsi="Book Antiqua"/>
                <w:b/>
                <w:bCs/>
                <w:noProof/>
                <w:sz w:val="24"/>
                <w:szCs w:val="24"/>
              </w:rPr>
              <w:t>5.1.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Overview of Annual Fixed Charges: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_Toc154844046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18</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7" w:history="1">
            <w:r w:rsidR="00594F58" w:rsidRPr="00594F58">
              <w:rPr>
                <w:rStyle w:val="Hyperlink"/>
                <w:rFonts w:ascii="Book Antiqua" w:hAnsi="Book Antiqua"/>
                <w:b/>
                <w:bCs/>
                <w:noProof/>
                <w:sz w:val="24"/>
                <w:szCs w:val="24"/>
              </w:rPr>
              <w:t>5.2.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Operation and Maintenance Expenses:</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_Toc154844047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18</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8" w:history="1">
            <w:r w:rsidR="00594F58" w:rsidRPr="00594F58">
              <w:rPr>
                <w:rStyle w:val="Hyperlink"/>
                <w:rFonts w:ascii="Book Antiqua" w:hAnsi="Book Antiqua"/>
                <w:b/>
                <w:bCs/>
                <w:noProof/>
                <w:sz w:val="24"/>
                <w:szCs w:val="24"/>
              </w:rPr>
              <w:t>5.3.</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Depreciation: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_Toc154844048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19</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49" w:history="1">
            <w:r w:rsidR="00594F58" w:rsidRPr="00594F58">
              <w:rPr>
                <w:rStyle w:val="Hyperlink"/>
                <w:rFonts w:ascii="Book Antiqua" w:hAnsi="Book Antiqua"/>
                <w:b/>
                <w:bCs/>
                <w:noProof/>
                <w:sz w:val="24"/>
                <w:szCs w:val="24"/>
              </w:rPr>
              <w:t>5.4.</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Interest on Loan Capital:</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_Toc154844049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20</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50" w:history="1">
            <w:r w:rsidR="00594F58" w:rsidRPr="00594F58">
              <w:rPr>
                <w:rStyle w:val="Hyperlink"/>
                <w:rFonts w:ascii="Book Antiqua" w:hAnsi="Book Antiqua"/>
                <w:b/>
                <w:bCs/>
                <w:noProof/>
                <w:sz w:val="24"/>
                <w:szCs w:val="24"/>
              </w:rPr>
              <w:t>5.5.</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Interest on Working Capital:</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_Toc154844050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22</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51" w:history="1">
            <w:r w:rsidR="00594F58" w:rsidRPr="00594F58">
              <w:rPr>
                <w:rStyle w:val="Hyperlink"/>
                <w:rFonts w:ascii="Book Antiqua" w:hAnsi="Book Antiqua"/>
                <w:b/>
                <w:bCs/>
                <w:noProof/>
                <w:sz w:val="24"/>
                <w:szCs w:val="24"/>
              </w:rPr>
              <w:t>5.6.</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Return on Equity:</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_Toc154844051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23</w:t>
            </w:r>
            <w:r w:rsidRPr="00594F58">
              <w:rPr>
                <w:rFonts w:ascii="Book Antiqua" w:hAnsi="Book Antiqua"/>
                <w:noProof/>
                <w:webHidden/>
                <w:sz w:val="24"/>
                <w:szCs w:val="24"/>
              </w:rPr>
              <w:fldChar w:fldCharType="end"/>
            </w:r>
          </w:hyperlink>
        </w:p>
        <w:p w:rsidR="00594F58" w:rsidRPr="00594F58" w:rsidRDefault="008379FA">
          <w:pPr>
            <w:pStyle w:val="TOC1"/>
            <w:tabs>
              <w:tab w:val="left" w:pos="440"/>
              <w:tab w:val="right" w:leader="dot" w:pos="9016"/>
            </w:tabs>
            <w:rPr>
              <w:rFonts w:ascii="Book Antiqua" w:hAnsi="Book Antiqua" w:cstheme="minorBidi"/>
              <w:noProof/>
              <w:kern w:val="2"/>
              <w:sz w:val="24"/>
              <w:szCs w:val="24"/>
              <w:lang w:val="en-IN" w:eastAsia="en-IN" w:bidi="hi-IN"/>
            </w:rPr>
          </w:pPr>
          <w:hyperlink w:anchor="_Toc154844052" w:history="1">
            <w:r w:rsidR="00594F58" w:rsidRPr="00594F58">
              <w:rPr>
                <w:rStyle w:val="Hyperlink"/>
                <w:rFonts w:ascii="Book Antiqua" w:hAnsi="Book Antiqua"/>
                <w:noProof/>
                <w:sz w:val="24"/>
                <w:szCs w:val="24"/>
              </w:rPr>
              <w:t>6.</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noProof/>
                <w:sz w:val="24"/>
                <w:szCs w:val="24"/>
              </w:rPr>
              <w:t>Designed Energy</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_Toc154844052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25</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53" w:history="1">
            <w:r w:rsidR="00594F58" w:rsidRPr="00594F58">
              <w:rPr>
                <w:rStyle w:val="Hyperlink"/>
                <w:rFonts w:ascii="Book Antiqua" w:hAnsi="Book Antiqua"/>
                <w:b/>
                <w:bCs/>
                <w:noProof/>
                <w:sz w:val="24"/>
                <w:szCs w:val="24"/>
              </w:rPr>
              <w:t>6.1.</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Calculation of CUF/PLF:</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_Toc154844053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25</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54" w:history="1">
            <w:r w:rsidR="00594F58" w:rsidRPr="00594F58">
              <w:rPr>
                <w:rStyle w:val="Hyperlink"/>
                <w:rFonts w:ascii="Book Antiqua" w:hAnsi="Book Antiqua"/>
                <w:b/>
                <w:bCs/>
                <w:noProof/>
                <w:sz w:val="24"/>
                <w:szCs w:val="24"/>
              </w:rPr>
              <w:t>6.2.</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Useful Life of the Project:</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_Toc154844054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26</w:t>
            </w:r>
            <w:r w:rsidRPr="00594F58">
              <w:rPr>
                <w:rFonts w:ascii="Book Antiqua" w:hAnsi="Book Antiqua"/>
                <w:noProof/>
                <w:webHidden/>
                <w:sz w:val="24"/>
                <w:szCs w:val="24"/>
              </w:rPr>
              <w:fldChar w:fldCharType="end"/>
            </w:r>
          </w:hyperlink>
        </w:p>
        <w:p w:rsidR="00594F58" w:rsidRPr="00594F58" w:rsidRDefault="008379FA">
          <w:pPr>
            <w:pStyle w:val="TOC2"/>
            <w:tabs>
              <w:tab w:val="left" w:pos="880"/>
              <w:tab w:val="right" w:leader="dot" w:pos="9016"/>
            </w:tabs>
            <w:rPr>
              <w:rFonts w:ascii="Book Antiqua" w:hAnsi="Book Antiqua" w:cstheme="minorBidi"/>
              <w:noProof/>
              <w:kern w:val="2"/>
              <w:sz w:val="24"/>
              <w:szCs w:val="24"/>
              <w:lang w:val="en-IN" w:eastAsia="en-IN" w:bidi="hi-IN"/>
            </w:rPr>
          </w:pPr>
          <w:hyperlink w:anchor="_Toc154844055" w:history="1">
            <w:r w:rsidR="00594F58" w:rsidRPr="00594F58">
              <w:rPr>
                <w:rStyle w:val="Hyperlink"/>
                <w:rFonts w:ascii="Book Antiqua" w:hAnsi="Book Antiqua"/>
                <w:b/>
                <w:bCs/>
                <w:noProof/>
                <w:sz w:val="24"/>
                <w:szCs w:val="24"/>
              </w:rPr>
              <w:t>6.3.</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Tariff Design</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_Toc154844055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26</w:t>
            </w:r>
            <w:r w:rsidRPr="00594F58">
              <w:rPr>
                <w:rFonts w:ascii="Book Antiqua" w:hAnsi="Book Antiqua"/>
                <w:noProof/>
                <w:webHidden/>
                <w:sz w:val="24"/>
                <w:szCs w:val="24"/>
              </w:rPr>
              <w:fldChar w:fldCharType="end"/>
            </w:r>
          </w:hyperlink>
        </w:p>
        <w:p w:rsidR="00594F58" w:rsidRDefault="008379FA">
          <w:pPr>
            <w:pStyle w:val="TOC2"/>
            <w:tabs>
              <w:tab w:val="left" w:pos="880"/>
              <w:tab w:val="right" w:leader="dot" w:pos="9016"/>
            </w:tabs>
            <w:rPr>
              <w:rFonts w:cstheme="minorBidi"/>
              <w:noProof/>
              <w:kern w:val="2"/>
              <w:szCs w:val="20"/>
              <w:lang w:val="en-IN" w:eastAsia="en-IN" w:bidi="hi-IN"/>
            </w:rPr>
          </w:pPr>
          <w:hyperlink w:anchor="_Toc154844056" w:history="1">
            <w:r w:rsidR="00594F58" w:rsidRPr="00594F58">
              <w:rPr>
                <w:rStyle w:val="Hyperlink"/>
                <w:rFonts w:ascii="Book Antiqua" w:hAnsi="Book Antiqua"/>
                <w:b/>
                <w:bCs/>
                <w:noProof/>
                <w:sz w:val="24"/>
                <w:szCs w:val="24"/>
              </w:rPr>
              <w:t>6.4.</w:t>
            </w:r>
            <w:r w:rsidR="00594F58" w:rsidRPr="00594F58">
              <w:rPr>
                <w:rFonts w:ascii="Book Antiqua" w:hAnsi="Book Antiqua" w:cstheme="minorBidi"/>
                <w:noProof/>
                <w:kern w:val="2"/>
                <w:sz w:val="24"/>
                <w:szCs w:val="24"/>
                <w:lang w:val="en-IN" w:eastAsia="en-IN" w:bidi="hi-IN"/>
              </w:rPr>
              <w:tab/>
            </w:r>
            <w:r w:rsidR="00594F58" w:rsidRPr="00594F58">
              <w:rPr>
                <w:rStyle w:val="Hyperlink"/>
                <w:rFonts w:ascii="Book Antiqua" w:hAnsi="Book Antiqua"/>
                <w:b/>
                <w:bCs/>
                <w:noProof/>
                <w:sz w:val="24"/>
                <w:szCs w:val="24"/>
              </w:rPr>
              <w:t>Annual Fixed Charges &amp; Tariff:</w:t>
            </w:r>
            <w:r w:rsidR="00594F58" w:rsidRPr="00594F58">
              <w:rPr>
                <w:rFonts w:ascii="Book Antiqua" w:hAnsi="Book Antiqua"/>
                <w:noProof/>
                <w:webHidden/>
                <w:sz w:val="24"/>
                <w:szCs w:val="24"/>
              </w:rPr>
              <w:tab/>
            </w:r>
            <w:r w:rsidRPr="00594F58">
              <w:rPr>
                <w:rFonts w:ascii="Book Antiqua" w:hAnsi="Book Antiqua"/>
                <w:noProof/>
                <w:webHidden/>
                <w:sz w:val="24"/>
                <w:szCs w:val="24"/>
              </w:rPr>
              <w:fldChar w:fldCharType="begin"/>
            </w:r>
            <w:r w:rsidR="00594F58" w:rsidRPr="00594F58">
              <w:rPr>
                <w:rFonts w:ascii="Book Antiqua" w:hAnsi="Book Antiqua"/>
                <w:noProof/>
                <w:webHidden/>
                <w:sz w:val="24"/>
                <w:szCs w:val="24"/>
              </w:rPr>
              <w:instrText xml:space="preserve"> PAGEREF _Toc154844056 \h </w:instrText>
            </w:r>
            <w:r w:rsidRPr="00594F58">
              <w:rPr>
                <w:rFonts w:ascii="Book Antiqua" w:hAnsi="Book Antiqua"/>
                <w:noProof/>
                <w:webHidden/>
                <w:sz w:val="24"/>
                <w:szCs w:val="24"/>
              </w:rPr>
            </w:r>
            <w:r w:rsidRPr="00594F58">
              <w:rPr>
                <w:rFonts w:ascii="Book Antiqua" w:hAnsi="Book Antiqua"/>
                <w:noProof/>
                <w:webHidden/>
                <w:sz w:val="24"/>
                <w:szCs w:val="24"/>
              </w:rPr>
              <w:fldChar w:fldCharType="separate"/>
            </w:r>
            <w:r w:rsidR="00007EA7">
              <w:rPr>
                <w:rFonts w:ascii="Book Antiqua" w:hAnsi="Book Antiqua"/>
                <w:noProof/>
                <w:webHidden/>
                <w:sz w:val="24"/>
                <w:szCs w:val="24"/>
              </w:rPr>
              <w:t>27</w:t>
            </w:r>
            <w:r w:rsidRPr="00594F58">
              <w:rPr>
                <w:rFonts w:ascii="Book Antiqua" w:hAnsi="Book Antiqua"/>
                <w:noProof/>
                <w:webHidden/>
                <w:sz w:val="24"/>
                <w:szCs w:val="24"/>
              </w:rPr>
              <w:fldChar w:fldCharType="end"/>
            </w:r>
          </w:hyperlink>
        </w:p>
        <w:p w:rsidR="009E34AE" w:rsidRPr="00724778" w:rsidRDefault="008379FA" w:rsidP="00E44847">
          <w:pPr>
            <w:ind w:left="426" w:hanging="426"/>
          </w:pPr>
          <w:r w:rsidRPr="00F00899">
            <w:rPr>
              <w:rFonts w:ascii="Book Antiqua" w:hAnsi="Book Antiqua"/>
              <w:noProof/>
              <w:sz w:val="24"/>
              <w:szCs w:val="24"/>
            </w:rPr>
            <w:fldChar w:fldCharType="end"/>
          </w:r>
          <w:r w:rsidR="00D35D61">
            <w:rPr>
              <w:rFonts w:ascii="Book Antiqua" w:hAnsi="Book Antiqua"/>
              <w:noProof/>
              <w:sz w:val="24"/>
              <w:szCs w:val="24"/>
            </w:rPr>
            <w:t xml:space="preserve">7. </w:t>
          </w:r>
          <w:r w:rsidR="00E44847">
            <w:rPr>
              <w:rFonts w:ascii="Book Antiqua" w:hAnsi="Book Antiqua"/>
              <w:noProof/>
              <w:sz w:val="24"/>
              <w:szCs w:val="24"/>
            </w:rPr>
            <w:t xml:space="preserve">    </w:t>
          </w:r>
          <w:r w:rsidR="00D35D61">
            <w:rPr>
              <w:rFonts w:ascii="Book Antiqua" w:hAnsi="Book Antiqua"/>
              <w:noProof/>
              <w:sz w:val="24"/>
              <w:szCs w:val="24"/>
            </w:rPr>
            <w:t>Directives ……………………………………………………………….</w:t>
          </w:r>
          <w:r w:rsidR="00E44847">
            <w:rPr>
              <w:rFonts w:ascii="Book Antiqua" w:hAnsi="Book Antiqua"/>
              <w:noProof/>
              <w:sz w:val="24"/>
              <w:szCs w:val="24"/>
            </w:rPr>
            <w:t>....................</w:t>
          </w:r>
          <w:r w:rsidR="00D35D61">
            <w:rPr>
              <w:rFonts w:ascii="Book Antiqua" w:hAnsi="Book Antiqua"/>
              <w:noProof/>
              <w:sz w:val="24"/>
              <w:szCs w:val="24"/>
            </w:rPr>
            <w:t>.</w:t>
          </w:r>
          <w:r w:rsidR="00E44847">
            <w:rPr>
              <w:rFonts w:ascii="Book Antiqua" w:hAnsi="Book Antiqua"/>
              <w:noProof/>
              <w:sz w:val="24"/>
              <w:szCs w:val="24"/>
            </w:rPr>
            <w:t xml:space="preserve"> </w:t>
          </w:r>
          <w:r w:rsidR="00D35D61">
            <w:rPr>
              <w:rFonts w:ascii="Book Antiqua" w:hAnsi="Book Antiqua"/>
              <w:noProof/>
              <w:sz w:val="24"/>
              <w:szCs w:val="24"/>
            </w:rPr>
            <w:t>30</w:t>
          </w:r>
        </w:p>
      </w:sdtContent>
    </w:sdt>
    <w:p w:rsidR="00FB0B7D" w:rsidRDefault="00FB0B7D" w:rsidP="00626CF6">
      <w:pPr>
        <w:jc w:val="center"/>
        <w:rPr>
          <w:rFonts w:ascii="Book Antiqua" w:hAnsi="Book Antiqua"/>
          <w:b/>
          <w:bCs/>
          <w:sz w:val="32"/>
          <w:szCs w:val="32"/>
          <w:u w:val="single"/>
        </w:rPr>
      </w:pPr>
      <w:r>
        <w:rPr>
          <w:rFonts w:ascii="Book Antiqua" w:hAnsi="Book Antiqua"/>
          <w:b/>
          <w:bCs/>
          <w:sz w:val="32"/>
          <w:szCs w:val="32"/>
          <w:u w:val="single"/>
        </w:rPr>
        <w:br w:type="page"/>
      </w:r>
    </w:p>
    <w:p w:rsidR="004C5ED0" w:rsidRPr="00E95745" w:rsidRDefault="00E95745" w:rsidP="00626CF6">
      <w:pPr>
        <w:jc w:val="center"/>
        <w:rPr>
          <w:rFonts w:ascii="Book Antiqua" w:hAnsi="Book Antiqua"/>
          <w:b/>
          <w:bCs/>
          <w:sz w:val="32"/>
          <w:szCs w:val="32"/>
          <w:u w:val="single"/>
        </w:rPr>
      </w:pPr>
      <w:r w:rsidRPr="00E95745">
        <w:rPr>
          <w:rFonts w:ascii="Book Antiqua" w:hAnsi="Book Antiqua"/>
          <w:b/>
          <w:bCs/>
          <w:sz w:val="32"/>
          <w:szCs w:val="32"/>
          <w:u w:val="single"/>
        </w:rPr>
        <w:lastRenderedPageBreak/>
        <w:t>Table of Contents</w:t>
      </w:r>
    </w:p>
    <w:p w:rsidR="00594F58" w:rsidRDefault="008379FA">
      <w:pPr>
        <w:pStyle w:val="TableofFigures"/>
        <w:tabs>
          <w:tab w:val="left" w:pos="4864"/>
          <w:tab w:val="right" w:leader="dot" w:pos="9016"/>
        </w:tabs>
        <w:rPr>
          <w:rFonts w:eastAsiaTheme="minorEastAsia"/>
          <w:noProof/>
          <w:kern w:val="2"/>
          <w:szCs w:val="20"/>
          <w:lang w:eastAsia="en-IN" w:bidi="hi-IN"/>
        </w:rPr>
      </w:pPr>
      <w:r w:rsidRPr="00FB0B7D">
        <w:rPr>
          <w:rFonts w:ascii="Book Antiqua" w:hAnsi="Book Antiqua"/>
          <w:color w:val="1F3864" w:themeColor="accent1" w:themeShade="80"/>
        </w:rPr>
        <w:fldChar w:fldCharType="begin"/>
      </w:r>
      <w:r w:rsidR="009E34AE" w:rsidRPr="00FB0B7D">
        <w:rPr>
          <w:rFonts w:ascii="Book Antiqua" w:hAnsi="Book Antiqua"/>
          <w:color w:val="1F3864" w:themeColor="accent1" w:themeShade="80"/>
        </w:rPr>
        <w:instrText xml:space="preserve"> TOC \h \z \c "Table" </w:instrText>
      </w:r>
      <w:r w:rsidRPr="00FB0B7D">
        <w:rPr>
          <w:rFonts w:ascii="Book Antiqua" w:hAnsi="Book Antiqua"/>
          <w:color w:val="1F3864" w:themeColor="accent1" w:themeShade="80"/>
        </w:rPr>
        <w:fldChar w:fldCharType="separate"/>
      </w:r>
      <w:hyperlink w:anchor="_Toc154844058" w:history="1">
        <w:r w:rsidR="00594F58" w:rsidRPr="00737BE8">
          <w:rPr>
            <w:rStyle w:val="Hyperlink"/>
            <w:rFonts w:ascii="Book Antiqua" w:hAnsi="Book Antiqua"/>
            <w:b/>
            <w:bCs/>
            <w:noProof/>
          </w:rPr>
          <w:t>Table 1: Project &amp; AFC projected by petitioner</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_Toc154844058 \h </w:instrText>
        </w:r>
        <w:r>
          <w:rPr>
            <w:noProof/>
            <w:webHidden/>
          </w:rPr>
        </w:r>
        <w:r>
          <w:rPr>
            <w:noProof/>
            <w:webHidden/>
          </w:rPr>
          <w:fldChar w:fldCharType="separate"/>
        </w:r>
        <w:r w:rsidR="00007EA7">
          <w:rPr>
            <w:noProof/>
            <w:webHidden/>
          </w:rPr>
          <w:t>10</w:t>
        </w:r>
        <w:r>
          <w:rPr>
            <w:noProof/>
            <w:webHidden/>
          </w:rPr>
          <w:fldChar w:fldCharType="end"/>
        </w:r>
      </w:hyperlink>
    </w:p>
    <w:p w:rsidR="00594F58" w:rsidRDefault="008379FA">
      <w:pPr>
        <w:pStyle w:val="TableofFigures"/>
        <w:tabs>
          <w:tab w:val="left" w:pos="3910"/>
          <w:tab w:val="right" w:leader="dot" w:pos="9016"/>
        </w:tabs>
        <w:rPr>
          <w:rFonts w:eastAsiaTheme="minorEastAsia"/>
          <w:noProof/>
          <w:kern w:val="2"/>
          <w:szCs w:val="20"/>
          <w:lang w:eastAsia="en-IN" w:bidi="hi-IN"/>
        </w:rPr>
      </w:pPr>
      <w:hyperlink w:anchor="_Toc154844059" w:history="1">
        <w:r w:rsidR="00594F58" w:rsidRPr="00737BE8">
          <w:rPr>
            <w:rStyle w:val="Hyperlink"/>
            <w:rFonts w:ascii="Book Antiqua" w:hAnsi="Book Antiqua"/>
            <w:b/>
            <w:bCs/>
            <w:noProof/>
          </w:rPr>
          <w:t>Table 2: Total Estimated Project Cost</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_Toc154844059 \h </w:instrText>
        </w:r>
        <w:r>
          <w:rPr>
            <w:noProof/>
            <w:webHidden/>
          </w:rPr>
        </w:r>
        <w:r>
          <w:rPr>
            <w:noProof/>
            <w:webHidden/>
          </w:rPr>
          <w:fldChar w:fldCharType="separate"/>
        </w:r>
        <w:r w:rsidR="00007EA7">
          <w:rPr>
            <w:noProof/>
            <w:webHidden/>
          </w:rPr>
          <w:t>14</w:t>
        </w:r>
        <w:r>
          <w:rPr>
            <w:noProof/>
            <w:webHidden/>
          </w:rPr>
          <w:fldChar w:fldCharType="end"/>
        </w:r>
      </w:hyperlink>
    </w:p>
    <w:p w:rsidR="00594F58" w:rsidRDefault="008379FA">
      <w:pPr>
        <w:pStyle w:val="TableofFigures"/>
        <w:tabs>
          <w:tab w:val="left" w:pos="3911"/>
          <w:tab w:val="right" w:leader="dot" w:pos="9016"/>
        </w:tabs>
        <w:rPr>
          <w:rFonts w:eastAsiaTheme="minorEastAsia"/>
          <w:noProof/>
          <w:kern w:val="2"/>
          <w:szCs w:val="20"/>
          <w:lang w:eastAsia="en-IN" w:bidi="hi-IN"/>
        </w:rPr>
      </w:pPr>
      <w:hyperlink w:anchor="_Toc154844060" w:history="1">
        <w:r w:rsidR="00594F58" w:rsidRPr="00737BE8">
          <w:rPr>
            <w:rStyle w:val="Hyperlink"/>
            <w:rFonts w:ascii="Book Antiqua" w:hAnsi="Book Antiqua"/>
            <w:b/>
            <w:bCs/>
            <w:noProof/>
          </w:rPr>
          <w:t>Table 3: Approved Means of Finance</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_Toc154844060 \h </w:instrText>
        </w:r>
        <w:r>
          <w:rPr>
            <w:noProof/>
            <w:webHidden/>
          </w:rPr>
        </w:r>
        <w:r>
          <w:rPr>
            <w:noProof/>
            <w:webHidden/>
          </w:rPr>
          <w:fldChar w:fldCharType="separate"/>
        </w:r>
        <w:r w:rsidR="00007EA7">
          <w:rPr>
            <w:noProof/>
            <w:webHidden/>
          </w:rPr>
          <w:t>17</w:t>
        </w:r>
        <w:r>
          <w:rPr>
            <w:noProof/>
            <w:webHidden/>
          </w:rPr>
          <w:fldChar w:fldCharType="end"/>
        </w:r>
      </w:hyperlink>
    </w:p>
    <w:p w:rsidR="00594F58" w:rsidRDefault="008379FA">
      <w:pPr>
        <w:pStyle w:val="TableofFigures"/>
        <w:tabs>
          <w:tab w:val="left" w:pos="2639"/>
          <w:tab w:val="right" w:leader="dot" w:pos="9016"/>
        </w:tabs>
        <w:rPr>
          <w:rFonts w:eastAsiaTheme="minorEastAsia"/>
          <w:noProof/>
          <w:kern w:val="2"/>
          <w:szCs w:val="20"/>
          <w:lang w:eastAsia="en-IN" w:bidi="hi-IN"/>
        </w:rPr>
      </w:pPr>
      <w:hyperlink w:anchor="_Toc154844061" w:history="1">
        <w:r w:rsidR="00594F58" w:rsidRPr="00737BE8">
          <w:rPr>
            <w:rStyle w:val="Hyperlink"/>
            <w:rFonts w:ascii="Book Antiqua" w:hAnsi="Book Antiqua"/>
            <w:b/>
            <w:bCs/>
            <w:noProof/>
          </w:rPr>
          <w:t>Table 4: O&amp;M Expenses</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_Toc154844061 \h </w:instrText>
        </w:r>
        <w:r>
          <w:rPr>
            <w:noProof/>
            <w:webHidden/>
          </w:rPr>
        </w:r>
        <w:r>
          <w:rPr>
            <w:noProof/>
            <w:webHidden/>
          </w:rPr>
          <w:fldChar w:fldCharType="separate"/>
        </w:r>
        <w:r w:rsidR="00007EA7">
          <w:rPr>
            <w:noProof/>
            <w:webHidden/>
          </w:rPr>
          <w:t>19</w:t>
        </w:r>
        <w:r>
          <w:rPr>
            <w:noProof/>
            <w:webHidden/>
          </w:rPr>
          <w:fldChar w:fldCharType="end"/>
        </w:r>
      </w:hyperlink>
    </w:p>
    <w:p w:rsidR="00594F58" w:rsidRDefault="008379FA">
      <w:pPr>
        <w:pStyle w:val="TableofFigures"/>
        <w:tabs>
          <w:tab w:val="left" w:pos="2377"/>
          <w:tab w:val="right" w:leader="dot" w:pos="9016"/>
        </w:tabs>
        <w:rPr>
          <w:rFonts w:eastAsiaTheme="minorEastAsia"/>
          <w:noProof/>
          <w:kern w:val="2"/>
          <w:szCs w:val="20"/>
          <w:lang w:eastAsia="en-IN" w:bidi="hi-IN"/>
        </w:rPr>
      </w:pPr>
      <w:hyperlink w:anchor="_Toc154844062" w:history="1">
        <w:r w:rsidR="00594F58" w:rsidRPr="00737BE8">
          <w:rPr>
            <w:rStyle w:val="Hyperlink"/>
            <w:rFonts w:ascii="Book Antiqua" w:hAnsi="Book Antiqua"/>
            <w:b/>
            <w:bCs/>
            <w:noProof/>
          </w:rPr>
          <w:t>Table 5: Depreciation</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_Toc154844062 \h </w:instrText>
        </w:r>
        <w:r>
          <w:rPr>
            <w:noProof/>
            <w:webHidden/>
          </w:rPr>
        </w:r>
        <w:r>
          <w:rPr>
            <w:noProof/>
            <w:webHidden/>
          </w:rPr>
          <w:fldChar w:fldCharType="separate"/>
        </w:r>
        <w:r w:rsidR="00007EA7">
          <w:rPr>
            <w:noProof/>
            <w:webHidden/>
          </w:rPr>
          <w:t>20</w:t>
        </w:r>
        <w:r>
          <w:rPr>
            <w:noProof/>
            <w:webHidden/>
          </w:rPr>
          <w:fldChar w:fldCharType="end"/>
        </w:r>
      </w:hyperlink>
    </w:p>
    <w:p w:rsidR="00594F58" w:rsidRDefault="008379FA">
      <w:pPr>
        <w:pStyle w:val="TableofFigures"/>
        <w:tabs>
          <w:tab w:val="left" w:pos="4608"/>
          <w:tab w:val="right" w:leader="dot" w:pos="9016"/>
        </w:tabs>
        <w:rPr>
          <w:rFonts w:eastAsiaTheme="minorEastAsia"/>
          <w:noProof/>
          <w:kern w:val="2"/>
          <w:szCs w:val="20"/>
          <w:lang w:eastAsia="en-IN" w:bidi="hi-IN"/>
        </w:rPr>
      </w:pPr>
      <w:hyperlink w:anchor="_Toc154844063" w:history="1">
        <w:r w:rsidR="00594F58" w:rsidRPr="00737BE8">
          <w:rPr>
            <w:rStyle w:val="Hyperlink"/>
            <w:rFonts w:ascii="Book Antiqua" w:hAnsi="Book Antiqua"/>
            <w:b/>
            <w:bCs/>
            <w:noProof/>
          </w:rPr>
          <w:t>Table 6: Rate of Interest on Normative Loan</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_Toc154844063 \h </w:instrText>
        </w:r>
        <w:r>
          <w:rPr>
            <w:noProof/>
            <w:webHidden/>
          </w:rPr>
        </w:r>
        <w:r>
          <w:rPr>
            <w:noProof/>
            <w:webHidden/>
          </w:rPr>
          <w:fldChar w:fldCharType="separate"/>
        </w:r>
        <w:r w:rsidR="00007EA7">
          <w:rPr>
            <w:noProof/>
            <w:webHidden/>
          </w:rPr>
          <w:t>21</w:t>
        </w:r>
        <w:r>
          <w:rPr>
            <w:noProof/>
            <w:webHidden/>
          </w:rPr>
          <w:fldChar w:fldCharType="end"/>
        </w:r>
      </w:hyperlink>
    </w:p>
    <w:p w:rsidR="00594F58" w:rsidRDefault="008379FA">
      <w:pPr>
        <w:pStyle w:val="TableofFigures"/>
        <w:tabs>
          <w:tab w:val="left" w:pos="3838"/>
          <w:tab w:val="right" w:leader="dot" w:pos="9016"/>
        </w:tabs>
        <w:rPr>
          <w:rFonts w:eastAsiaTheme="minorEastAsia"/>
          <w:noProof/>
          <w:kern w:val="2"/>
          <w:szCs w:val="20"/>
          <w:lang w:eastAsia="en-IN" w:bidi="hi-IN"/>
        </w:rPr>
      </w:pPr>
      <w:hyperlink w:anchor="_Toc154844064" w:history="1">
        <w:r w:rsidR="00594F58" w:rsidRPr="00737BE8">
          <w:rPr>
            <w:rStyle w:val="Hyperlink"/>
            <w:rFonts w:ascii="Book Antiqua" w:hAnsi="Book Antiqua"/>
            <w:b/>
            <w:bCs/>
            <w:noProof/>
          </w:rPr>
          <w:t>Table 7: Interest on Normative Loan</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_Toc154844064 \h </w:instrText>
        </w:r>
        <w:r>
          <w:rPr>
            <w:noProof/>
            <w:webHidden/>
          </w:rPr>
        </w:r>
        <w:r>
          <w:rPr>
            <w:noProof/>
            <w:webHidden/>
          </w:rPr>
          <w:fldChar w:fldCharType="separate"/>
        </w:r>
        <w:r w:rsidR="00007EA7">
          <w:rPr>
            <w:noProof/>
            <w:webHidden/>
          </w:rPr>
          <w:t>22</w:t>
        </w:r>
        <w:r>
          <w:rPr>
            <w:noProof/>
            <w:webHidden/>
          </w:rPr>
          <w:fldChar w:fldCharType="end"/>
        </w:r>
      </w:hyperlink>
    </w:p>
    <w:p w:rsidR="00594F58" w:rsidRDefault="008379FA">
      <w:pPr>
        <w:pStyle w:val="TableofFigures"/>
        <w:tabs>
          <w:tab w:val="left" w:pos="3886"/>
          <w:tab w:val="right" w:leader="dot" w:pos="9016"/>
        </w:tabs>
        <w:rPr>
          <w:rFonts w:eastAsiaTheme="minorEastAsia"/>
          <w:noProof/>
          <w:kern w:val="2"/>
          <w:szCs w:val="20"/>
          <w:lang w:eastAsia="en-IN" w:bidi="hi-IN"/>
        </w:rPr>
      </w:pPr>
      <w:hyperlink w:anchor="_Toc154844065" w:history="1">
        <w:r w:rsidR="00594F58" w:rsidRPr="00737BE8">
          <w:rPr>
            <w:rStyle w:val="Hyperlink"/>
            <w:rFonts w:ascii="Book Antiqua" w:hAnsi="Book Antiqua"/>
            <w:b/>
            <w:bCs/>
            <w:noProof/>
          </w:rPr>
          <w:t>Table 8: Interest on Working Capital</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_Toc154844065 \h </w:instrText>
        </w:r>
        <w:r>
          <w:rPr>
            <w:noProof/>
            <w:webHidden/>
          </w:rPr>
        </w:r>
        <w:r>
          <w:rPr>
            <w:noProof/>
            <w:webHidden/>
          </w:rPr>
          <w:fldChar w:fldCharType="separate"/>
        </w:r>
        <w:r w:rsidR="00007EA7">
          <w:rPr>
            <w:noProof/>
            <w:webHidden/>
          </w:rPr>
          <w:t>23</w:t>
        </w:r>
        <w:r>
          <w:rPr>
            <w:noProof/>
            <w:webHidden/>
          </w:rPr>
          <w:fldChar w:fldCharType="end"/>
        </w:r>
      </w:hyperlink>
    </w:p>
    <w:p w:rsidR="00594F58" w:rsidRDefault="008379FA">
      <w:pPr>
        <w:pStyle w:val="TableofFigures"/>
        <w:tabs>
          <w:tab w:val="left" w:pos="2805"/>
          <w:tab w:val="right" w:leader="dot" w:pos="9016"/>
        </w:tabs>
        <w:rPr>
          <w:rFonts w:eastAsiaTheme="minorEastAsia"/>
          <w:noProof/>
          <w:kern w:val="2"/>
          <w:szCs w:val="20"/>
          <w:lang w:eastAsia="en-IN" w:bidi="hi-IN"/>
        </w:rPr>
      </w:pPr>
      <w:hyperlink w:anchor="_Toc154844066" w:history="1">
        <w:r w:rsidR="00594F58" w:rsidRPr="00737BE8">
          <w:rPr>
            <w:rStyle w:val="Hyperlink"/>
            <w:rFonts w:ascii="Book Antiqua" w:hAnsi="Book Antiqua"/>
            <w:b/>
            <w:bCs/>
            <w:noProof/>
          </w:rPr>
          <w:t>Table 9: Return on Equity</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_Toc154844066 \h </w:instrText>
        </w:r>
        <w:r>
          <w:rPr>
            <w:noProof/>
            <w:webHidden/>
          </w:rPr>
        </w:r>
        <w:r>
          <w:rPr>
            <w:noProof/>
            <w:webHidden/>
          </w:rPr>
          <w:fldChar w:fldCharType="separate"/>
        </w:r>
        <w:r w:rsidR="00007EA7">
          <w:rPr>
            <w:noProof/>
            <w:webHidden/>
          </w:rPr>
          <w:t>24</w:t>
        </w:r>
        <w:r>
          <w:rPr>
            <w:noProof/>
            <w:webHidden/>
          </w:rPr>
          <w:fldChar w:fldCharType="end"/>
        </w:r>
      </w:hyperlink>
    </w:p>
    <w:p w:rsidR="00594F58" w:rsidRDefault="008379FA">
      <w:pPr>
        <w:pStyle w:val="TableofFigures"/>
        <w:tabs>
          <w:tab w:val="left" w:pos="3416"/>
          <w:tab w:val="right" w:leader="dot" w:pos="9016"/>
        </w:tabs>
        <w:rPr>
          <w:rFonts w:eastAsiaTheme="minorEastAsia"/>
          <w:noProof/>
          <w:kern w:val="2"/>
          <w:szCs w:val="20"/>
          <w:lang w:eastAsia="en-IN" w:bidi="hi-IN"/>
        </w:rPr>
      </w:pPr>
      <w:hyperlink w:anchor="_Toc154844067" w:history="1">
        <w:r w:rsidR="00594F58" w:rsidRPr="00737BE8">
          <w:rPr>
            <w:rStyle w:val="Hyperlink"/>
            <w:rFonts w:ascii="Book Antiqua" w:hAnsi="Book Antiqua"/>
            <w:b/>
            <w:bCs/>
            <w:noProof/>
          </w:rPr>
          <w:t>Table 10: Annual Fixed Charges</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(Rs. in Lakhs)</w:t>
        </w:r>
        <w:r w:rsidR="00594F58">
          <w:rPr>
            <w:noProof/>
            <w:webHidden/>
          </w:rPr>
          <w:tab/>
        </w:r>
        <w:r>
          <w:rPr>
            <w:noProof/>
            <w:webHidden/>
          </w:rPr>
          <w:fldChar w:fldCharType="begin"/>
        </w:r>
        <w:r w:rsidR="00594F58">
          <w:rPr>
            <w:noProof/>
            <w:webHidden/>
          </w:rPr>
          <w:instrText xml:space="preserve"> PAGEREF _Toc154844067 \h </w:instrText>
        </w:r>
        <w:r>
          <w:rPr>
            <w:noProof/>
            <w:webHidden/>
          </w:rPr>
        </w:r>
        <w:r>
          <w:rPr>
            <w:noProof/>
            <w:webHidden/>
          </w:rPr>
          <w:fldChar w:fldCharType="separate"/>
        </w:r>
        <w:r w:rsidR="00007EA7">
          <w:rPr>
            <w:noProof/>
            <w:webHidden/>
          </w:rPr>
          <w:t>27</w:t>
        </w:r>
        <w:r>
          <w:rPr>
            <w:noProof/>
            <w:webHidden/>
          </w:rPr>
          <w:fldChar w:fldCharType="end"/>
        </w:r>
      </w:hyperlink>
    </w:p>
    <w:p w:rsidR="00594F58" w:rsidRDefault="008379FA">
      <w:pPr>
        <w:pStyle w:val="TableofFigures"/>
        <w:tabs>
          <w:tab w:val="left" w:pos="4546"/>
          <w:tab w:val="right" w:leader="dot" w:pos="9016"/>
        </w:tabs>
        <w:rPr>
          <w:rFonts w:eastAsiaTheme="minorEastAsia"/>
          <w:noProof/>
          <w:kern w:val="2"/>
          <w:szCs w:val="20"/>
          <w:lang w:eastAsia="en-IN" w:bidi="hi-IN"/>
        </w:rPr>
      </w:pPr>
      <w:hyperlink w:anchor="_Toc154844068" w:history="1">
        <w:r w:rsidR="00594F58" w:rsidRPr="00737BE8">
          <w:rPr>
            <w:rStyle w:val="Hyperlink"/>
            <w:rFonts w:ascii="Book Antiqua" w:hAnsi="Book Antiqua"/>
            <w:b/>
            <w:bCs/>
            <w:noProof/>
          </w:rPr>
          <w:t>Table 11: Calculation of Discounting Tariff</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(in Rs.)</w:t>
        </w:r>
        <w:r w:rsidR="00594F58">
          <w:rPr>
            <w:noProof/>
            <w:webHidden/>
          </w:rPr>
          <w:tab/>
        </w:r>
        <w:r>
          <w:rPr>
            <w:noProof/>
            <w:webHidden/>
          </w:rPr>
          <w:fldChar w:fldCharType="begin"/>
        </w:r>
        <w:r w:rsidR="00594F58">
          <w:rPr>
            <w:noProof/>
            <w:webHidden/>
          </w:rPr>
          <w:instrText xml:space="preserve"> PAGEREF _Toc154844068 \h </w:instrText>
        </w:r>
        <w:r>
          <w:rPr>
            <w:noProof/>
            <w:webHidden/>
          </w:rPr>
        </w:r>
        <w:r>
          <w:rPr>
            <w:noProof/>
            <w:webHidden/>
          </w:rPr>
          <w:fldChar w:fldCharType="separate"/>
        </w:r>
        <w:r w:rsidR="00007EA7">
          <w:rPr>
            <w:noProof/>
            <w:webHidden/>
          </w:rPr>
          <w:t>28</w:t>
        </w:r>
        <w:r>
          <w:rPr>
            <w:noProof/>
            <w:webHidden/>
          </w:rPr>
          <w:fldChar w:fldCharType="end"/>
        </w:r>
      </w:hyperlink>
    </w:p>
    <w:p w:rsidR="00594F58" w:rsidRDefault="008379FA">
      <w:pPr>
        <w:pStyle w:val="TableofFigures"/>
        <w:tabs>
          <w:tab w:val="left" w:pos="3929"/>
          <w:tab w:val="right" w:leader="dot" w:pos="9016"/>
        </w:tabs>
        <w:rPr>
          <w:rFonts w:eastAsiaTheme="minorEastAsia"/>
          <w:noProof/>
          <w:kern w:val="2"/>
          <w:szCs w:val="20"/>
          <w:lang w:eastAsia="en-IN" w:bidi="hi-IN"/>
        </w:rPr>
      </w:pPr>
      <w:hyperlink w:anchor="_Toc154844069" w:history="1">
        <w:r w:rsidR="00594F58" w:rsidRPr="00737BE8">
          <w:rPr>
            <w:rStyle w:val="Hyperlink"/>
            <w:rFonts w:ascii="Book Antiqua" w:hAnsi="Book Antiqua"/>
            <w:b/>
            <w:bCs/>
            <w:noProof/>
          </w:rPr>
          <w:t>Table 12: Approved Levellised Tariff</w:t>
        </w:r>
        <w:r w:rsidR="00594F58">
          <w:rPr>
            <w:rFonts w:eastAsiaTheme="minorEastAsia"/>
            <w:noProof/>
            <w:kern w:val="2"/>
            <w:szCs w:val="20"/>
            <w:lang w:eastAsia="en-IN" w:bidi="hi-IN"/>
          </w:rPr>
          <w:tab/>
        </w:r>
        <w:r w:rsidR="00594F58" w:rsidRPr="00737BE8">
          <w:rPr>
            <w:rStyle w:val="Hyperlink"/>
            <w:rFonts w:ascii="Book Antiqua" w:hAnsi="Book Antiqua"/>
            <w:b/>
            <w:bCs/>
            <w:noProof/>
          </w:rPr>
          <w:t xml:space="preserve">     (in Rs.)</w:t>
        </w:r>
        <w:r w:rsidR="00594F58">
          <w:rPr>
            <w:noProof/>
            <w:webHidden/>
          </w:rPr>
          <w:tab/>
        </w:r>
        <w:r>
          <w:rPr>
            <w:noProof/>
            <w:webHidden/>
          </w:rPr>
          <w:fldChar w:fldCharType="begin"/>
        </w:r>
        <w:r w:rsidR="00594F58">
          <w:rPr>
            <w:noProof/>
            <w:webHidden/>
          </w:rPr>
          <w:instrText xml:space="preserve"> PAGEREF _Toc154844069 \h </w:instrText>
        </w:r>
        <w:r>
          <w:rPr>
            <w:noProof/>
            <w:webHidden/>
          </w:rPr>
        </w:r>
        <w:r>
          <w:rPr>
            <w:noProof/>
            <w:webHidden/>
          </w:rPr>
          <w:fldChar w:fldCharType="separate"/>
        </w:r>
        <w:r w:rsidR="00007EA7">
          <w:rPr>
            <w:noProof/>
            <w:webHidden/>
          </w:rPr>
          <w:t>29</w:t>
        </w:r>
        <w:r>
          <w:rPr>
            <w:noProof/>
            <w:webHidden/>
          </w:rPr>
          <w:fldChar w:fldCharType="end"/>
        </w:r>
      </w:hyperlink>
    </w:p>
    <w:p w:rsidR="009E34AE" w:rsidRPr="00F00899" w:rsidRDefault="008379FA" w:rsidP="00626CF6">
      <w:pPr>
        <w:jc w:val="center"/>
        <w:rPr>
          <w:rFonts w:ascii="Book Antiqua" w:hAnsi="Book Antiqua"/>
          <w:color w:val="1F3864" w:themeColor="accent1" w:themeShade="80"/>
          <w:sz w:val="28"/>
          <w:szCs w:val="28"/>
        </w:rPr>
      </w:pPr>
      <w:r w:rsidRPr="00FB0B7D">
        <w:rPr>
          <w:rFonts w:ascii="Book Antiqua" w:hAnsi="Book Antiqua"/>
          <w:color w:val="1F3864" w:themeColor="accent1" w:themeShade="80"/>
        </w:rPr>
        <w:fldChar w:fldCharType="end"/>
      </w:r>
    </w:p>
    <w:p w:rsidR="009E34AE" w:rsidRPr="0061135D" w:rsidRDefault="009E34AE" w:rsidP="00626CF6">
      <w:pPr>
        <w:jc w:val="center"/>
        <w:rPr>
          <w:rFonts w:ascii="Bookman Old Style" w:hAnsi="Bookman Old Style"/>
          <w:b/>
          <w:bCs/>
          <w:color w:val="1F3864" w:themeColor="accent1" w:themeShade="80"/>
          <w:sz w:val="24"/>
          <w:szCs w:val="24"/>
        </w:rPr>
        <w:sectPr w:rsidR="009E34AE" w:rsidRPr="0061135D" w:rsidSect="009E34AE">
          <w:pgSz w:w="11906" w:h="16838" w:code="9"/>
          <w:pgMar w:top="1440" w:right="1440" w:bottom="1440" w:left="1440" w:header="709" w:footer="709" w:gutter="0"/>
          <w:cols w:space="708"/>
          <w:titlePg/>
          <w:docGrid w:linePitch="360"/>
        </w:sectPr>
      </w:pPr>
    </w:p>
    <w:p w:rsidR="00985C4E" w:rsidRPr="00EA3E45" w:rsidRDefault="00326EB9" w:rsidP="00326EB9">
      <w:pPr>
        <w:pStyle w:val="Heading1"/>
        <w:jc w:val="center"/>
        <w:rPr>
          <w:rFonts w:ascii="Book Antiqua" w:hAnsi="Book Antiqua"/>
          <w:b/>
          <w:bCs/>
          <w:color w:val="auto"/>
          <w:sz w:val="28"/>
          <w:szCs w:val="28"/>
          <w:u w:val="single"/>
        </w:rPr>
      </w:pPr>
      <w:bookmarkStart w:id="0" w:name="_Toc154844029"/>
      <w:r w:rsidRPr="00EA3E45">
        <w:rPr>
          <w:rFonts w:ascii="Book Antiqua" w:hAnsi="Book Antiqua"/>
          <w:b/>
          <w:bCs/>
          <w:color w:val="auto"/>
          <w:sz w:val="28"/>
          <w:szCs w:val="28"/>
          <w:u w:val="single"/>
        </w:rPr>
        <w:lastRenderedPageBreak/>
        <w:t>ABBREVIATIONS</w:t>
      </w:r>
      <w:bookmarkEnd w:id="0"/>
    </w:p>
    <w:tbl>
      <w:tblPr>
        <w:tblpPr w:leftFromText="180" w:rightFromText="180" w:vertAnchor="page" w:horzAnchor="page" w:tblpXSpec="center" w:tblpY="2965"/>
        <w:tblW w:w="5000" w:type="pct"/>
        <w:tblLook w:val="04A0"/>
      </w:tblPr>
      <w:tblGrid>
        <w:gridCol w:w="2255"/>
        <w:gridCol w:w="35"/>
        <w:gridCol w:w="6952"/>
      </w:tblGrid>
      <w:tr w:rsidR="0085680D" w:rsidRPr="00326EB9" w:rsidTr="00911379">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b/>
                <w:bCs/>
                <w:color w:val="000000"/>
                <w:sz w:val="24"/>
                <w:szCs w:val="24"/>
              </w:rPr>
            </w:pPr>
            <w:r w:rsidRPr="00326EB9">
              <w:rPr>
                <w:rFonts w:ascii="Book Antiqua" w:eastAsia="Times New Roman" w:hAnsi="Book Antiqua" w:cs="Times New Roman"/>
                <w:b/>
                <w:bCs/>
                <w:color w:val="000000"/>
                <w:sz w:val="24"/>
                <w:szCs w:val="24"/>
              </w:rPr>
              <w:t xml:space="preserve">Abbreviation </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b/>
                <w:bCs/>
                <w:color w:val="000000"/>
                <w:sz w:val="24"/>
                <w:szCs w:val="24"/>
              </w:rPr>
            </w:pPr>
            <w:r w:rsidRPr="00326EB9">
              <w:rPr>
                <w:rFonts w:ascii="Book Antiqua" w:eastAsia="Times New Roman" w:hAnsi="Book Antiqua" w:cs="Times New Roman"/>
                <w:b/>
                <w:bCs/>
                <w:color w:val="000000"/>
                <w:sz w:val="24"/>
                <w:szCs w:val="24"/>
              </w:rPr>
              <w:t xml:space="preserve">Description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ARR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Aggregate Revenue Requirement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CERC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Central Electricity Regulatory Commission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Cr</w:t>
            </w:r>
            <w:r>
              <w:rPr>
                <w:rFonts w:ascii="Book Antiqua" w:eastAsia="Times New Roman" w:hAnsi="Book Antiqua" w:cs="Times New Roman"/>
                <w:color w:val="000000"/>
                <w:sz w:val="24"/>
                <w:szCs w:val="24"/>
              </w:rPr>
              <w:t>.</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Crores</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CWIP</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Capital Work in Progress</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DE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Debt Equity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ER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Eastern Region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FY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Financial Year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GFA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Gross Fixed Assets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KV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Kilovolt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KW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Kilo Watt</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416E3C" w:rsidP="00911379">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kWh</w:t>
            </w:r>
            <w:r w:rsidR="0085680D" w:rsidRPr="00326EB9">
              <w:rPr>
                <w:rFonts w:ascii="Book Antiqua" w:eastAsia="Times New Roman" w:hAnsi="Book Antiqua" w:cs="Times New Roman"/>
                <w:color w:val="000000"/>
                <w:sz w:val="24"/>
                <w:szCs w:val="24"/>
              </w:rPr>
              <w:t xml:space="preserve">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kilo Watt hour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MU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Million Units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MW </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Mega Watt </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MYT</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Multi Year Tariff</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NER</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North Eastern Region</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NERC</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Nagaland Electricity Regulatory Commission</w:t>
            </w:r>
          </w:p>
        </w:tc>
      </w:tr>
      <w:tr w:rsidR="0085680D" w:rsidRPr="00326EB9" w:rsidTr="00911379">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NTP</w:t>
            </w:r>
          </w:p>
        </w:tc>
        <w:tc>
          <w:tcPr>
            <w:tcW w:w="3780" w:type="pct"/>
            <w:gridSpan w:val="2"/>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National Tariff Policy</w:t>
            </w:r>
          </w:p>
        </w:tc>
      </w:tr>
      <w:tr w:rsidR="0085680D" w:rsidRPr="00326EB9" w:rsidTr="00911379">
        <w:trPr>
          <w:trHeight w:val="300"/>
        </w:trPr>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O&amp;M </w:t>
            </w:r>
          </w:p>
        </w:tc>
        <w:tc>
          <w:tcPr>
            <w:tcW w:w="3761" w:type="pct"/>
            <w:tcBorders>
              <w:top w:val="single" w:sz="4" w:space="0" w:color="auto"/>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Operation &amp; Maintenance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PLF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Plant Load Factor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PLR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Prime Lending Rate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R&amp;M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Repairs and Maintenance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proofErr w:type="spellStart"/>
            <w:r w:rsidRPr="00326EB9">
              <w:rPr>
                <w:rFonts w:ascii="Book Antiqua" w:eastAsia="Times New Roman" w:hAnsi="Book Antiqua" w:cs="Times New Roman"/>
                <w:color w:val="000000"/>
                <w:sz w:val="24"/>
                <w:szCs w:val="24"/>
              </w:rPr>
              <w:t>RoR</w:t>
            </w:r>
            <w:proofErr w:type="spellEnd"/>
            <w:r w:rsidRPr="00326EB9">
              <w:rPr>
                <w:rFonts w:ascii="Book Antiqua" w:eastAsia="Times New Roman" w:hAnsi="Book Antiqua" w:cs="Times New Roman"/>
                <w:color w:val="000000"/>
                <w:sz w:val="24"/>
                <w:szCs w:val="24"/>
              </w:rPr>
              <w:t xml:space="preserve">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Rate of Return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Rs.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Rupees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S/s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Sub Station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SBI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State Bank of India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SERC </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 xml:space="preserve">State Electricity Regulatory Commission </w:t>
            </w:r>
          </w:p>
        </w:tc>
      </w:tr>
      <w:tr w:rsidR="0085680D" w:rsidRPr="00326EB9" w:rsidTr="00911379">
        <w:trPr>
          <w:trHeight w:val="300"/>
        </w:trPr>
        <w:tc>
          <w:tcPr>
            <w:tcW w:w="1239" w:type="pct"/>
            <w:gridSpan w:val="2"/>
            <w:tcBorders>
              <w:top w:val="nil"/>
              <w:left w:val="single" w:sz="4" w:space="0" w:color="auto"/>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YoY</w:t>
            </w:r>
          </w:p>
        </w:tc>
        <w:tc>
          <w:tcPr>
            <w:tcW w:w="3761" w:type="pct"/>
            <w:tcBorders>
              <w:top w:val="nil"/>
              <w:left w:val="nil"/>
              <w:bottom w:val="single" w:sz="4" w:space="0" w:color="auto"/>
              <w:right w:val="single" w:sz="4" w:space="0" w:color="auto"/>
            </w:tcBorders>
            <w:shd w:val="clear" w:color="auto" w:fill="auto"/>
            <w:vAlign w:val="center"/>
            <w:hideMark/>
          </w:tcPr>
          <w:p w:rsidR="0085680D" w:rsidRPr="00326EB9" w:rsidRDefault="0085680D" w:rsidP="00911379">
            <w:pPr>
              <w:spacing w:after="0" w:line="240" w:lineRule="auto"/>
              <w:rPr>
                <w:rFonts w:ascii="Book Antiqua" w:eastAsia="Times New Roman" w:hAnsi="Book Antiqua" w:cs="Times New Roman"/>
                <w:color w:val="000000"/>
                <w:sz w:val="24"/>
                <w:szCs w:val="24"/>
              </w:rPr>
            </w:pPr>
            <w:r w:rsidRPr="00326EB9">
              <w:rPr>
                <w:rFonts w:ascii="Book Antiqua" w:eastAsia="Times New Roman" w:hAnsi="Book Antiqua" w:cs="Times New Roman"/>
                <w:color w:val="000000"/>
                <w:sz w:val="24"/>
                <w:szCs w:val="24"/>
              </w:rPr>
              <w:t>Year on Year</w:t>
            </w:r>
          </w:p>
        </w:tc>
      </w:tr>
    </w:tbl>
    <w:p w:rsidR="00326EB9" w:rsidRDefault="00326EB9" w:rsidP="00326EB9"/>
    <w:p w:rsidR="00326EB9" w:rsidRDefault="00326EB9">
      <w:r>
        <w:br w:type="page"/>
      </w:r>
    </w:p>
    <w:p w:rsidR="00326EB9" w:rsidRPr="00F175E1" w:rsidRDefault="00326EB9" w:rsidP="00F175E1">
      <w:pPr>
        <w:jc w:val="center"/>
        <w:rPr>
          <w:rFonts w:ascii="Book Antiqua" w:hAnsi="Book Antiqua"/>
          <w:b/>
          <w:bCs/>
          <w:sz w:val="32"/>
          <w:szCs w:val="32"/>
        </w:rPr>
      </w:pPr>
      <w:r w:rsidRPr="00F175E1">
        <w:rPr>
          <w:rFonts w:ascii="Book Antiqua" w:hAnsi="Book Antiqua"/>
          <w:b/>
          <w:bCs/>
          <w:sz w:val="32"/>
          <w:szCs w:val="32"/>
        </w:rPr>
        <w:lastRenderedPageBreak/>
        <w:t>Before the</w:t>
      </w:r>
    </w:p>
    <w:p w:rsidR="00326EB9" w:rsidRPr="00F175E1" w:rsidRDefault="00326EB9" w:rsidP="00F175E1">
      <w:pPr>
        <w:jc w:val="center"/>
        <w:rPr>
          <w:rFonts w:ascii="Book Antiqua" w:hAnsi="Book Antiqua"/>
          <w:b/>
          <w:bCs/>
          <w:sz w:val="32"/>
          <w:szCs w:val="32"/>
        </w:rPr>
      </w:pPr>
      <w:r w:rsidRPr="00F175E1">
        <w:rPr>
          <w:rFonts w:ascii="Book Antiqua" w:hAnsi="Book Antiqua"/>
          <w:b/>
          <w:bCs/>
          <w:sz w:val="32"/>
          <w:szCs w:val="32"/>
        </w:rPr>
        <w:t>Nagaland Electricity Regulatory Commission (NERC)</w:t>
      </w:r>
    </w:p>
    <w:p w:rsidR="00326EB9" w:rsidRDefault="00326EB9" w:rsidP="00F175E1">
      <w:pPr>
        <w:jc w:val="center"/>
        <w:rPr>
          <w:rFonts w:ascii="Book Antiqua" w:hAnsi="Book Antiqua"/>
          <w:b/>
          <w:bCs/>
          <w:sz w:val="32"/>
          <w:szCs w:val="32"/>
        </w:rPr>
      </w:pPr>
      <w:r w:rsidRPr="00F175E1">
        <w:rPr>
          <w:rFonts w:ascii="Book Antiqua" w:hAnsi="Book Antiqua"/>
          <w:b/>
          <w:bCs/>
          <w:sz w:val="32"/>
          <w:szCs w:val="32"/>
        </w:rPr>
        <w:t>Nagaland, Kohima</w:t>
      </w:r>
    </w:p>
    <w:p w:rsidR="000535E9" w:rsidRDefault="000535E9" w:rsidP="000535E9">
      <w:pPr>
        <w:jc w:val="right"/>
        <w:rPr>
          <w:rFonts w:ascii="Book Antiqua" w:hAnsi="Book Antiqua"/>
          <w:sz w:val="24"/>
          <w:szCs w:val="24"/>
        </w:rPr>
      </w:pPr>
      <w:r>
        <w:rPr>
          <w:rFonts w:ascii="Book Antiqua" w:hAnsi="Book Antiqua"/>
          <w:sz w:val="24"/>
          <w:szCs w:val="24"/>
        </w:rPr>
        <w:t xml:space="preserve">Case No: </w:t>
      </w:r>
      <w:r w:rsidRPr="00B51514">
        <w:rPr>
          <w:rFonts w:ascii="Book Antiqua" w:hAnsi="Book Antiqua"/>
          <w:b/>
          <w:bCs/>
          <w:sz w:val="24"/>
          <w:szCs w:val="24"/>
        </w:rPr>
        <w:t>0</w:t>
      </w:r>
      <w:r w:rsidR="00B51514" w:rsidRPr="00B51514">
        <w:rPr>
          <w:rFonts w:ascii="Book Antiqua" w:hAnsi="Book Antiqua"/>
          <w:b/>
          <w:bCs/>
          <w:sz w:val="24"/>
          <w:szCs w:val="24"/>
        </w:rPr>
        <w:t>5</w:t>
      </w:r>
      <w:r w:rsidRPr="00B51514">
        <w:rPr>
          <w:rFonts w:ascii="Book Antiqua" w:hAnsi="Book Antiqua"/>
          <w:b/>
          <w:bCs/>
          <w:sz w:val="24"/>
          <w:szCs w:val="24"/>
        </w:rPr>
        <w:t>/20</w:t>
      </w:r>
      <w:r w:rsidR="00B51514" w:rsidRPr="00B51514">
        <w:rPr>
          <w:rFonts w:ascii="Book Antiqua" w:hAnsi="Book Antiqua"/>
          <w:b/>
          <w:bCs/>
          <w:sz w:val="24"/>
          <w:szCs w:val="24"/>
        </w:rPr>
        <w:t>22-</w:t>
      </w:r>
      <w:r w:rsidR="003877BD" w:rsidRPr="00B51514">
        <w:rPr>
          <w:rFonts w:ascii="Book Antiqua" w:hAnsi="Book Antiqua"/>
          <w:b/>
          <w:bCs/>
          <w:sz w:val="24"/>
          <w:szCs w:val="24"/>
        </w:rPr>
        <w:t>23</w:t>
      </w:r>
    </w:p>
    <w:p w:rsidR="000535E9" w:rsidRDefault="000535E9" w:rsidP="006B2388">
      <w:pPr>
        <w:jc w:val="both"/>
        <w:rPr>
          <w:rFonts w:ascii="Book Antiqua" w:hAnsi="Book Antiqua"/>
          <w:sz w:val="24"/>
          <w:szCs w:val="24"/>
        </w:rPr>
      </w:pPr>
      <w:r>
        <w:rPr>
          <w:rFonts w:ascii="Book Antiqua" w:hAnsi="Book Antiqua"/>
          <w:sz w:val="24"/>
          <w:szCs w:val="24"/>
        </w:rPr>
        <w:t>In matter of</w:t>
      </w:r>
      <w:r w:rsidR="00933BDA">
        <w:rPr>
          <w:rFonts w:ascii="Book Antiqua" w:hAnsi="Book Antiqua"/>
          <w:sz w:val="24"/>
          <w:szCs w:val="24"/>
        </w:rPr>
        <w:t xml:space="preserve"> d</w:t>
      </w:r>
      <w:r>
        <w:rPr>
          <w:rFonts w:ascii="Book Antiqua" w:hAnsi="Book Antiqua"/>
          <w:sz w:val="24"/>
          <w:szCs w:val="24"/>
        </w:rPr>
        <w:t xml:space="preserve">etermination of levelized Tariff for Renewable Energy Generation of </w:t>
      </w:r>
      <w:r w:rsidR="004E7E83">
        <w:rPr>
          <w:rFonts w:ascii="Book Antiqua" w:hAnsi="Book Antiqua"/>
          <w:sz w:val="24"/>
          <w:szCs w:val="24"/>
        </w:rPr>
        <w:t>5MW Solar Power Plant</w:t>
      </w:r>
      <w:r>
        <w:rPr>
          <w:rFonts w:ascii="Book Antiqua" w:hAnsi="Book Antiqua"/>
          <w:sz w:val="24"/>
          <w:szCs w:val="24"/>
        </w:rPr>
        <w:t xml:space="preserve"> in </w:t>
      </w:r>
      <w:proofErr w:type="spellStart"/>
      <w:r w:rsidR="004E7E83">
        <w:rPr>
          <w:rFonts w:ascii="Book Antiqua" w:hAnsi="Book Antiqua"/>
          <w:sz w:val="24"/>
          <w:szCs w:val="24"/>
        </w:rPr>
        <w:t>Hovukhu</w:t>
      </w:r>
      <w:proofErr w:type="spellEnd"/>
      <w:r w:rsidR="004E7E83">
        <w:rPr>
          <w:rFonts w:ascii="Book Antiqua" w:hAnsi="Book Antiqua"/>
          <w:sz w:val="24"/>
          <w:szCs w:val="24"/>
        </w:rPr>
        <w:t xml:space="preserve">, </w:t>
      </w:r>
      <w:proofErr w:type="spellStart"/>
      <w:r w:rsidR="004E7E83">
        <w:rPr>
          <w:rFonts w:ascii="Book Antiqua" w:hAnsi="Book Antiqua"/>
          <w:sz w:val="24"/>
          <w:szCs w:val="24"/>
        </w:rPr>
        <w:t>Niuland</w:t>
      </w:r>
      <w:proofErr w:type="spellEnd"/>
      <w:r w:rsidR="004E7E83">
        <w:rPr>
          <w:rFonts w:ascii="Book Antiqua" w:hAnsi="Book Antiqua"/>
          <w:sz w:val="24"/>
          <w:szCs w:val="24"/>
        </w:rPr>
        <w:t>, Nagaland</w:t>
      </w:r>
      <w:r>
        <w:rPr>
          <w:rFonts w:ascii="Book Antiqua" w:hAnsi="Book Antiqua"/>
          <w:sz w:val="24"/>
          <w:szCs w:val="24"/>
        </w:rPr>
        <w:t xml:space="preserve"> for a period of 25 years</w:t>
      </w:r>
      <w:r w:rsidR="00933BDA">
        <w:rPr>
          <w:rFonts w:ascii="Book Antiqua" w:hAnsi="Book Antiqua"/>
          <w:sz w:val="24"/>
          <w:szCs w:val="24"/>
        </w:rPr>
        <w:t xml:space="preserve"> </w:t>
      </w:r>
      <w:r w:rsidR="00933BDA" w:rsidRPr="00933BDA">
        <w:rPr>
          <w:rFonts w:ascii="Book Antiqua" w:hAnsi="Book Antiqua"/>
          <w:sz w:val="24"/>
          <w:szCs w:val="24"/>
        </w:rPr>
        <w:t xml:space="preserve">on Petition filed by </w:t>
      </w:r>
      <w:r w:rsidR="004E7E83">
        <w:rPr>
          <w:rFonts w:ascii="Book Antiqua" w:hAnsi="Book Antiqua"/>
          <w:sz w:val="24"/>
          <w:szCs w:val="24"/>
        </w:rPr>
        <w:t>Department of New &amp; Renewable Energy, Govt. of Nagaland</w:t>
      </w:r>
      <w:r w:rsidR="00933BDA" w:rsidRPr="00933BDA">
        <w:rPr>
          <w:rFonts w:ascii="Book Antiqua" w:hAnsi="Book Antiqua"/>
          <w:sz w:val="24"/>
          <w:szCs w:val="24"/>
        </w:rPr>
        <w:t>.</w:t>
      </w:r>
    </w:p>
    <w:p w:rsidR="00933BDA" w:rsidRDefault="00933BDA" w:rsidP="00933BDA">
      <w:pPr>
        <w:rPr>
          <w:rFonts w:ascii="Book Antiqua" w:hAnsi="Book Antiqua"/>
          <w:sz w:val="24"/>
          <w:szCs w:val="24"/>
        </w:rPr>
      </w:pPr>
    </w:p>
    <w:p w:rsidR="001B7765" w:rsidRPr="0085680D" w:rsidRDefault="00933BDA" w:rsidP="001B7765">
      <w:pPr>
        <w:ind w:left="2268" w:hanging="2268"/>
        <w:rPr>
          <w:rFonts w:ascii="Book Antiqua" w:hAnsi="Book Antiqua"/>
          <w:sz w:val="24"/>
          <w:szCs w:val="24"/>
        </w:rPr>
      </w:pPr>
      <w:r>
        <w:rPr>
          <w:rFonts w:ascii="Book Antiqua" w:hAnsi="Book Antiqua"/>
          <w:sz w:val="24"/>
          <w:szCs w:val="24"/>
        </w:rPr>
        <w:t>Present:</w:t>
      </w:r>
      <w:r w:rsidR="0051020A">
        <w:rPr>
          <w:rFonts w:ascii="Book Antiqua" w:hAnsi="Book Antiqua"/>
          <w:sz w:val="24"/>
          <w:szCs w:val="24"/>
        </w:rPr>
        <w:tab/>
      </w:r>
      <w:r w:rsidR="00FA4C49" w:rsidRPr="0085680D">
        <w:rPr>
          <w:rFonts w:ascii="Book Antiqua" w:hAnsi="Book Antiqua"/>
          <w:sz w:val="24"/>
          <w:szCs w:val="24"/>
        </w:rPr>
        <w:t xml:space="preserve">Shri. </w:t>
      </w:r>
      <w:proofErr w:type="spellStart"/>
      <w:r w:rsidR="00FA4C49" w:rsidRPr="0085680D">
        <w:rPr>
          <w:rFonts w:ascii="Book Antiqua" w:hAnsi="Book Antiqua"/>
          <w:sz w:val="24"/>
          <w:szCs w:val="24"/>
        </w:rPr>
        <w:t>Khose</w:t>
      </w:r>
      <w:proofErr w:type="spellEnd"/>
      <w:r w:rsidR="00FA4C49" w:rsidRPr="0085680D">
        <w:rPr>
          <w:rFonts w:ascii="Book Antiqua" w:hAnsi="Book Antiqua"/>
          <w:sz w:val="24"/>
          <w:szCs w:val="24"/>
        </w:rPr>
        <w:t xml:space="preserve"> Sale</w:t>
      </w:r>
    </w:p>
    <w:p w:rsidR="00933BDA" w:rsidRPr="0085680D" w:rsidRDefault="00933BDA" w:rsidP="0051020A">
      <w:pPr>
        <w:ind w:left="1440" w:firstLine="828"/>
        <w:rPr>
          <w:rFonts w:ascii="Book Antiqua" w:hAnsi="Book Antiqua"/>
          <w:sz w:val="24"/>
          <w:szCs w:val="24"/>
        </w:rPr>
      </w:pPr>
      <w:r w:rsidRPr="0085680D">
        <w:rPr>
          <w:rFonts w:ascii="Book Antiqua" w:hAnsi="Book Antiqua"/>
          <w:sz w:val="24"/>
          <w:szCs w:val="24"/>
        </w:rPr>
        <w:t xml:space="preserve">Chairman-cum-Member, </w:t>
      </w:r>
    </w:p>
    <w:p w:rsidR="00933BDA" w:rsidRDefault="00933BDA" w:rsidP="00EA3E45">
      <w:pPr>
        <w:ind w:left="2268"/>
        <w:rPr>
          <w:rFonts w:ascii="Book Antiqua" w:hAnsi="Book Antiqua"/>
          <w:sz w:val="24"/>
          <w:szCs w:val="24"/>
        </w:rPr>
      </w:pPr>
      <w:r w:rsidRPr="0085680D">
        <w:rPr>
          <w:rFonts w:ascii="Book Antiqua" w:hAnsi="Book Antiqua"/>
          <w:sz w:val="24"/>
          <w:szCs w:val="24"/>
        </w:rPr>
        <w:t>NERC, Kohima.</w:t>
      </w:r>
    </w:p>
    <w:p w:rsidR="00933BDA" w:rsidRDefault="00933BDA" w:rsidP="00EA3E45">
      <w:pPr>
        <w:ind w:left="2268" w:hanging="2268"/>
        <w:rPr>
          <w:rFonts w:ascii="Book Antiqua" w:hAnsi="Book Antiqua"/>
          <w:sz w:val="24"/>
          <w:szCs w:val="24"/>
        </w:rPr>
      </w:pPr>
    </w:p>
    <w:p w:rsidR="00933BDA" w:rsidRDefault="00933BDA" w:rsidP="00EA3E45">
      <w:pPr>
        <w:ind w:left="2268" w:hanging="2268"/>
        <w:rPr>
          <w:rFonts w:ascii="Book Antiqua" w:hAnsi="Book Antiqua"/>
          <w:sz w:val="24"/>
          <w:szCs w:val="24"/>
        </w:rPr>
      </w:pPr>
      <w:r>
        <w:rPr>
          <w:rFonts w:ascii="Book Antiqua" w:hAnsi="Book Antiqua"/>
          <w:sz w:val="24"/>
          <w:szCs w:val="24"/>
        </w:rPr>
        <w:t>Petitioner:</w:t>
      </w:r>
      <w:r>
        <w:rPr>
          <w:rFonts w:ascii="Book Antiqua" w:hAnsi="Book Antiqua"/>
          <w:sz w:val="24"/>
          <w:szCs w:val="24"/>
        </w:rPr>
        <w:tab/>
      </w:r>
      <w:r w:rsidR="004E7E83">
        <w:rPr>
          <w:rFonts w:ascii="Book Antiqua" w:hAnsi="Book Antiqua"/>
          <w:sz w:val="24"/>
          <w:szCs w:val="24"/>
        </w:rPr>
        <w:t>Department of New &amp; Renewable Energy, Govt. of Nagaland</w:t>
      </w:r>
      <w:r w:rsidRPr="00933BDA">
        <w:rPr>
          <w:rFonts w:ascii="Book Antiqua" w:hAnsi="Book Antiqua"/>
          <w:sz w:val="24"/>
          <w:szCs w:val="24"/>
        </w:rPr>
        <w:t>.</w:t>
      </w:r>
    </w:p>
    <w:p w:rsidR="00C36A99" w:rsidRDefault="00C36A99" w:rsidP="00EA3E45">
      <w:pPr>
        <w:ind w:left="2268" w:hanging="2268"/>
        <w:rPr>
          <w:rFonts w:ascii="Book Antiqua" w:hAnsi="Book Antiqua"/>
          <w:sz w:val="24"/>
          <w:szCs w:val="24"/>
        </w:rPr>
      </w:pPr>
    </w:p>
    <w:p w:rsidR="00933BDA" w:rsidRDefault="00C36A99" w:rsidP="00EA3E45">
      <w:pPr>
        <w:ind w:left="2268" w:hanging="2268"/>
        <w:rPr>
          <w:rFonts w:ascii="Book Antiqua" w:hAnsi="Book Antiqua"/>
          <w:sz w:val="24"/>
          <w:szCs w:val="24"/>
        </w:rPr>
      </w:pPr>
      <w:r>
        <w:rPr>
          <w:rFonts w:ascii="Book Antiqua" w:hAnsi="Book Antiqua"/>
          <w:sz w:val="24"/>
          <w:szCs w:val="24"/>
        </w:rPr>
        <w:t>Date of Hearing</w:t>
      </w:r>
      <w:r w:rsidR="0051020A">
        <w:rPr>
          <w:rFonts w:ascii="Book Antiqua" w:hAnsi="Book Antiqua"/>
          <w:sz w:val="24"/>
          <w:szCs w:val="24"/>
        </w:rPr>
        <w:tab/>
      </w:r>
      <w:r>
        <w:rPr>
          <w:rFonts w:ascii="Book Antiqua" w:hAnsi="Book Antiqua"/>
          <w:sz w:val="24"/>
          <w:szCs w:val="24"/>
        </w:rPr>
        <w:t>:</w:t>
      </w:r>
      <w:r w:rsidR="006E4D9C">
        <w:rPr>
          <w:rFonts w:ascii="Book Antiqua" w:hAnsi="Book Antiqua"/>
          <w:sz w:val="24"/>
          <w:szCs w:val="24"/>
        </w:rPr>
        <w:t xml:space="preserve"> 21-08-2023</w:t>
      </w:r>
      <w:r>
        <w:rPr>
          <w:rFonts w:ascii="Book Antiqua" w:hAnsi="Book Antiqua"/>
          <w:sz w:val="24"/>
          <w:szCs w:val="24"/>
        </w:rPr>
        <w:tab/>
      </w:r>
    </w:p>
    <w:p w:rsidR="00C36A99" w:rsidRDefault="00C36A99" w:rsidP="00EA3E45">
      <w:pPr>
        <w:ind w:left="2268" w:hanging="2268"/>
        <w:rPr>
          <w:rFonts w:ascii="Book Antiqua" w:hAnsi="Book Antiqua"/>
          <w:sz w:val="24"/>
          <w:szCs w:val="24"/>
        </w:rPr>
      </w:pPr>
      <w:r>
        <w:rPr>
          <w:rFonts w:ascii="Book Antiqua" w:hAnsi="Book Antiqua"/>
          <w:sz w:val="24"/>
          <w:szCs w:val="24"/>
        </w:rPr>
        <w:t>Date of Order</w:t>
      </w:r>
      <w:r w:rsidR="0051020A">
        <w:rPr>
          <w:rFonts w:ascii="Book Antiqua" w:hAnsi="Book Antiqua"/>
          <w:sz w:val="24"/>
          <w:szCs w:val="24"/>
        </w:rPr>
        <w:tab/>
      </w:r>
      <w:r>
        <w:rPr>
          <w:rFonts w:ascii="Book Antiqua" w:hAnsi="Book Antiqua"/>
          <w:sz w:val="24"/>
          <w:szCs w:val="24"/>
        </w:rPr>
        <w:t>:</w:t>
      </w:r>
      <w:r w:rsidR="00007EA7">
        <w:rPr>
          <w:rFonts w:ascii="Book Antiqua" w:hAnsi="Book Antiqua"/>
          <w:sz w:val="24"/>
          <w:szCs w:val="24"/>
        </w:rPr>
        <w:t xml:space="preserve"> 07-02-2024</w:t>
      </w:r>
      <w:r w:rsidR="00EA3E45">
        <w:rPr>
          <w:rFonts w:ascii="Book Antiqua" w:hAnsi="Book Antiqua"/>
          <w:sz w:val="24"/>
          <w:szCs w:val="24"/>
        </w:rPr>
        <w:tab/>
      </w:r>
    </w:p>
    <w:p w:rsidR="00EA3E45" w:rsidRDefault="00EA3E45" w:rsidP="00EA3E45">
      <w:pPr>
        <w:ind w:left="2268" w:hanging="2268"/>
        <w:rPr>
          <w:rFonts w:ascii="Book Antiqua" w:hAnsi="Book Antiqua"/>
          <w:sz w:val="24"/>
          <w:szCs w:val="24"/>
        </w:rPr>
      </w:pPr>
    </w:p>
    <w:p w:rsidR="00EA3E45" w:rsidRDefault="00EA3E45" w:rsidP="006911EA">
      <w:pPr>
        <w:pStyle w:val="Heading1"/>
        <w:spacing w:after="240" w:line="276" w:lineRule="auto"/>
        <w:jc w:val="center"/>
        <w:rPr>
          <w:rFonts w:ascii="Book Antiqua" w:hAnsi="Book Antiqua"/>
          <w:b/>
          <w:bCs/>
          <w:color w:val="auto"/>
          <w:u w:val="single"/>
        </w:rPr>
      </w:pPr>
      <w:bookmarkStart w:id="1" w:name="_Toc154844030"/>
      <w:r w:rsidRPr="00EA3E45">
        <w:rPr>
          <w:rFonts w:ascii="Book Antiqua" w:hAnsi="Book Antiqua"/>
          <w:b/>
          <w:bCs/>
          <w:color w:val="auto"/>
          <w:u w:val="single"/>
        </w:rPr>
        <w:t>Order</w:t>
      </w:r>
      <w:bookmarkEnd w:id="1"/>
    </w:p>
    <w:p w:rsidR="00EA3E45" w:rsidRDefault="004E7E83" w:rsidP="006911EA">
      <w:pPr>
        <w:pStyle w:val="ListParagraph"/>
        <w:numPr>
          <w:ilvl w:val="0"/>
          <w:numId w:val="1"/>
        </w:numPr>
        <w:spacing w:before="240" w:line="276" w:lineRule="auto"/>
        <w:ind w:left="567" w:hanging="567"/>
        <w:contextualSpacing w:val="0"/>
        <w:jc w:val="both"/>
        <w:rPr>
          <w:rFonts w:ascii="Book Antiqua" w:hAnsi="Book Antiqua"/>
          <w:sz w:val="24"/>
          <w:szCs w:val="24"/>
        </w:rPr>
      </w:pPr>
      <w:r>
        <w:rPr>
          <w:rFonts w:ascii="Book Antiqua" w:hAnsi="Book Antiqua"/>
          <w:sz w:val="24"/>
          <w:szCs w:val="24"/>
        </w:rPr>
        <w:t>Department of New &amp; Renewable Energy, Govt. of Nagaland</w:t>
      </w:r>
      <w:r w:rsidR="009E36D3">
        <w:rPr>
          <w:rFonts w:ascii="Book Antiqua" w:hAnsi="Book Antiqua"/>
          <w:sz w:val="24"/>
          <w:szCs w:val="24"/>
        </w:rPr>
        <w:t xml:space="preserve">, (hereinafter referred to </w:t>
      </w:r>
      <w:r w:rsidR="00B50DF3">
        <w:rPr>
          <w:rFonts w:ascii="Book Antiqua" w:hAnsi="Book Antiqua"/>
          <w:sz w:val="24"/>
          <w:szCs w:val="24"/>
        </w:rPr>
        <w:t xml:space="preserve">DNRE or The </w:t>
      </w:r>
      <w:r w:rsidR="009E36D3">
        <w:rPr>
          <w:rFonts w:ascii="Book Antiqua" w:hAnsi="Book Antiqua"/>
          <w:sz w:val="24"/>
          <w:szCs w:val="24"/>
        </w:rPr>
        <w:t xml:space="preserve">Petitioner) proposed to develop </w:t>
      </w:r>
      <w:r>
        <w:rPr>
          <w:rFonts w:ascii="Book Antiqua" w:hAnsi="Book Antiqua"/>
          <w:sz w:val="24"/>
          <w:szCs w:val="24"/>
        </w:rPr>
        <w:t xml:space="preserve">5 MW Solar PV Power Plant at </w:t>
      </w:r>
      <w:proofErr w:type="spellStart"/>
      <w:r>
        <w:rPr>
          <w:rFonts w:ascii="Book Antiqua" w:hAnsi="Book Antiqua"/>
          <w:sz w:val="24"/>
          <w:szCs w:val="24"/>
        </w:rPr>
        <w:t>Hovukhu</w:t>
      </w:r>
      <w:proofErr w:type="spellEnd"/>
      <w:r>
        <w:rPr>
          <w:rFonts w:ascii="Book Antiqua" w:hAnsi="Book Antiqua"/>
          <w:sz w:val="24"/>
          <w:szCs w:val="24"/>
        </w:rPr>
        <w:t xml:space="preserve">, </w:t>
      </w:r>
      <w:r w:rsidR="00FE3A21">
        <w:rPr>
          <w:rFonts w:ascii="Book Antiqua" w:hAnsi="Book Antiqua"/>
          <w:sz w:val="24"/>
          <w:szCs w:val="24"/>
        </w:rPr>
        <w:t xml:space="preserve">under </w:t>
      </w:r>
      <w:proofErr w:type="spellStart"/>
      <w:r>
        <w:rPr>
          <w:rFonts w:ascii="Book Antiqua" w:hAnsi="Book Antiqua"/>
          <w:sz w:val="24"/>
          <w:szCs w:val="24"/>
        </w:rPr>
        <w:t>Niuland</w:t>
      </w:r>
      <w:proofErr w:type="spellEnd"/>
      <w:r w:rsidR="00FE3A21">
        <w:rPr>
          <w:rFonts w:ascii="Book Antiqua" w:hAnsi="Book Antiqua"/>
          <w:sz w:val="24"/>
          <w:szCs w:val="24"/>
        </w:rPr>
        <w:t xml:space="preserve"> District.</w:t>
      </w:r>
    </w:p>
    <w:p w:rsidR="00A61A0B" w:rsidRDefault="00A61A0B" w:rsidP="006911EA">
      <w:pPr>
        <w:pStyle w:val="ListParagraph"/>
        <w:numPr>
          <w:ilvl w:val="0"/>
          <w:numId w:val="1"/>
        </w:numPr>
        <w:spacing w:before="240" w:line="276" w:lineRule="auto"/>
        <w:ind w:left="567" w:hanging="567"/>
        <w:contextualSpacing w:val="0"/>
        <w:jc w:val="both"/>
        <w:rPr>
          <w:rFonts w:ascii="Book Antiqua" w:hAnsi="Book Antiqua"/>
          <w:sz w:val="24"/>
          <w:szCs w:val="24"/>
        </w:rPr>
      </w:pPr>
      <w:r>
        <w:rPr>
          <w:rFonts w:ascii="Book Antiqua" w:hAnsi="Book Antiqua"/>
          <w:sz w:val="24"/>
          <w:szCs w:val="24"/>
        </w:rPr>
        <w:t xml:space="preserve">The Petitioner vide letter </w:t>
      </w:r>
      <w:proofErr w:type="spellStart"/>
      <w:r>
        <w:rPr>
          <w:rFonts w:ascii="Book Antiqua" w:hAnsi="Book Antiqua"/>
          <w:sz w:val="24"/>
          <w:szCs w:val="24"/>
        </w:rPr>
        <w:t>No.DNRE</w:t>
      </w:r>
      <w:proofErr w:type="spellEnd"/>
      <w:r>
        <w:rPr>
          <w:rFonts w:ascii="Book Antiqua" w:hAnsi="Book Antiqua"/>
          <w:sz w:val="24"/>
          <w:szCs w:val="24"/>
        </w:rPr>
        <w:t>-GEN-CORR/01/2021-22/328 dated 23</w:t>
      </w:r>
      <w:r w:rsidRPr="00A61A0B">
        <w:rPr>
          <w:rFonts w:ascii="Book Antiqua" w:hAnsi="Book Antiqua"/>
          <w:sz w:val="24"/>
          <w:szCs w:val="24"/>
          <w:vertAlign w:val="superscript"/>
        </w:rPr>
        <w:t>rd</w:t>
      </w:r>
      <w:r>
        <w:rPr>
          <w:rFonts w:ascii="Book Antiqua" w:hAnsi="Book Antiqua"/>
          <w:sz w:val="24"/>
          <w:szCs w:val="24"/>
        </w:rPr>
        <w:t xml:space="preserve"> January, 2024 stated that the fund for the project has been provided under Special Assistance to States for Capital Expenditure which is a soft loan to the State from the Ministry of Finance, Government of India. </w:t>
      </w:r>
    </w:p>
    <w:p w:rsidR="00FE3A21" w:rsidRDefault="00FE3A21" w:rsidP="006911EA">
      <w:pPr>
        <w:pStyle w:val="ListParagraph"/>
        <w:numPr>
          <w:ilvl w:val="0"/>
          <w:numId w:val="1"/>
        </w:numPr>
        <w:spacing w:before="240" w:line="276" w:lineRule="auto"/>
        <w:ind w:left="567" w:hanging="567"/>
        <w:contextualSpacing w:val="0"/>
        <w:jc w:val="both"/>
        <w:rPr>
          <w:rFonts w:ascii="Book Antiqua" w:hAnsi="Book Antiqua"/>
          <w:sz w:val="24"/>
          <w:szCs w:val="24"/>
        </w:rPr>
      </w:pPr>
      <w:r>
        <w:rPr>
          <w:rFonts w:ascii="Book Antiqua" w:hAnsi="Book Antiqua"/>
          <w:sz w:val="24"/>
          <w:szCs w:val="24"/>
        </w:rPr>
        <w:t xml:space="preserve">The </w:t>
      </w:r>
      <w:r w:rsidR="004E7E83">
        <w:rPr>
          <w:rFonts w:ascii="Book Antiqua" w:hAnsi="Book Antiqua"/>
          <w:sz w:val="24"/>
          <w:szCs w:val="24"/>
        </w:rPr>
        <w:t>Petitioner</w:t>
      </w:r>
      <w:r>
        <w:rPr>
          <w:rFonts w:ascii="Book Antiqua" w:hAnsi="Book Antiqua"/>
          <w:sz w:val="24"/>
          <w:szCs w:val="24"/>
        </w:rPr>
        <w:t xml:space="preserve"> submitted the Project cost as Rs. </w:t>
      </w:r>
      <w:r w:rsidR="004E7E83">
        <w:rPr>
          <w:rFonts w:ascii="Book Antiqua" w:hAnsi="Book Antiqua"/>
          <w:sz w:val="24"/>
          <w:szCs w:val="24"/>
        </w:rPr>
        <w:t>2500 Lakh</w:t>
      </w:r>
      <w:r>
        <w:rPr>
          <w:rFonts w:ascii="Book Antiqua" w:hAnsi="Book Antiqua"/>
          <w:sz w:val="24"/>
          <w:szCs w:val="24"/>
        </w:rPr>
        <w:t xml:space="preserve"> and proposed levellised tariff as Rs.</w:t>
      </w:r>
      <w:r w:rsidR="00C81791">
        <w:rPr>
          <w:rFonts w:ascii="Book Antiqua" w:hAnsi="Book Antiqua"/>
          <w:sz w:val="24"/>
          <w:szCs w:val="24"/>
        </w:rPr>
        <w:t xml:space="preserve"> </w:t>
      </w:r>
      <w:r w:rsidR="004E7E83">
        <w:rPr>
          <w:rFonts w:ascii="Book Antiqua" w:hAnsi="Book Antiqua"/>
          <w:sz w:val="24"/>
          <w:szCs w:val="24"/>
        </w:rPr>
        <w:t>3.97</w:t>
      </w:r>
      <w:r w:rsidR="00C81791">
        <w:rPr>
          <w:rFonts w:ascii="Book Antiqua" w:hAnsi="Book Antiqua"/>
          <w:sz w:val="24"/>
          <w:szCs w:val="24"/>
        </w:rPr>
        <w:t xml:space="preserve">/Unit upto 25 Years. The </w:t>
      </w:r>
      <w:r w:rsidR="0078500B">
        <w:rPr>
          <w:rFonts w:ascii="Book Antiqua" w:hAnsi="Book Antiqua"/>
          <w:sz w:val="24"/>
          <w:szCs w:val="24"/>
        </w:rPr>
        <w:t>Petitioner</w:t>
      </w:r>
      <w:r w:rsidR="00C81791">
        <w:rPr>
          <w:rFonts w:ascii="Book Antiqua" w:hAnsi="Book Antiqua"/>
          <w:sz w:val="24"/>
          <w:szCs w:val="24"/>
        </w:rPr>
        <w:t xml:space="preserve"> proposed to complete the project in the quickest possible </w:t>
      </w:r>
      <w:r w:rsidR="000544DD">
        <w:rPr>
          <w:rFonts w:ascii="Book Antiqua" w:hAnsi="Book Antiqua"/>
          <w:sz w:val="24"/>
          <w:szCs w:val="24"/>
        </w:rPr>
        <w:t xml:space="preserve">and proposed the date of commercial operation </w:t>
      </w:r>
      <w:r w:rsidR="004E7E83">
        <w:rPr>
          <w:rFonts w:ascii="Book Antiqua" w:hAnsi="Book Antiqua"/>
          <w:sz w:val="24"/>
          <w:szCs w:val="24"/>
        </w:rPr>
        <w:t>within 10 months from the date of approval</w:t>
      </w:r>
      <w:r w:rsidR="000544DD">
        <w:rPr>
          <w:rFonts w:ascii="Book Antiqua" w:hAnsi="Book Antiqua"/>
          <w:sz w:val="24"/>
          <w:szCs w:val="24"/>
        </w:rPr>
        <w:t>.</w:t>
      </w:r>
    </w:p>
    <w:p w:rsidR="004E7E83" w:rsidRPr="004E7E83" w:rsidRDefault="004E7E83" w:rsidP="006911EA">
      <w:pPr>
        <w:pStyle w:val="ListParagraph"/>
        <w:numPr>
          <w:ilvl w:val="0"/>
          <w:numId w:val="1"/>
        </w:numPr>
        <w:spacing w:before="240" w:line="276" w:lineRule="auto"/>
        <w:ind w:left="567" w:hanging="567"/>
        <w:contextualSpacing w:val="0"/>
        <w:jc w:val="both"/>
        <w:rPr>
          <w:rFonts w:ascii="Book Antiqua" w:hAnsi="Book Antiqua"/>
          <w:sz w:val="24"/>
          <w:szCs w:val="24"/>
        </w:rPr>
      </w:pPr>
      <w:r>
        <w:rPr>
          <w:rFonts w:ascii="Book Antiqua" w:hAnsi="Book Antiqua"/>
          <w:sz w:val="24"/>
          <w:szCs w:val="24"/>
        </w:rPr>
        <w:lastRenderedPageBreak/>
        <w:t xml:space="preserve">Further, the Petitioner vide </w:t>
      </w:r>
      <w:r w:rsidR="00CE4F13">
        <w:rPr>
          <w:rFonts w:ascii="Book Antiqua" w:hAnsi="Book Antiqua"/>
          <w:sz w:val="24"/>
          <w:szCs w:val="24"/>
        </w:rPr>
        <w:t xml:space="preserve">letter </w:t>
      </w:r>
      <w:r w:rsidRPr="006E4D9C">
        <w:rPr>
          <w:rFonts w:ascii="Book Antiqua" w:hAnsi="Book Antiqua"/>
          <w:sz w:val="24"/>
          <w:szCs w:val="24"/>
        </w:rPr>
        <w:t>dated</w:t>
      </w:r>
      <w:r w:rsidR="006E4D9C">
        <w:rPr>
          <w:rFonts w:ascii="Book Antiqua" w:hAnsi="Book Antiqua"/>
          <w:sz w:val="24"/>
          <w:szCs w:val="24"/>
        </w:rPr>
        <w:t xml:space="preserve"> 05-07-2023 </w:t>
      </w:r>
      <w:r w:rsidR="00B50DF3">
        <w:rPr>
          <w:rFonts w:ascii="Book Antiqua" w:hAnsi="Book Antiqua"/>
          <w:sz w:val="24"/>
          <w:szCs w:val="24"/>
        </w:rPr>
        <w:t>has revised its claim and accordingly proposed revised levellised tariff at Rs. 3.92/ Unit upto 25 Years.</w:t>
      </w:r>
    </w:p>
    <w:p w:rsidR="00501C98" w:rsidRPr="00005F51" w:rsidRDefault="00501C98" w:rsidP="006911EA">
      <w:pPr>
        <w:pStyle w:val="ListParagraph"/>
        <w:numPr>
          <w:ilvl w:val="0"/>
          <w:numId w:val="1"/>
        </w:numPr>
        <w:spacing w:before="240" w:line="276" w:lineRule="auto"/>
        <w:ind w:left="567" w:hanging="567"/>
        <w:contextualSpacing w:val="0"/>
        <w:jc w:val="both"/>
        <w:rPr>
          <w:rFonts w:ascii="Book Antiqua" w:hAnsi="Book Antiqua"/>
          <w:sz w:val="24"/>
          <w:szCs w:val="24"/>
        </w:rPr>
      </w:pPr>
      <w:r w:rsidRPr="00005F51">
        <w:rPr>
          <w:rFonts w:ascii="Book Antiqua" w:hAnsi="Book Antiqua"/>
          <w:sz w:val="24"/>
          <w:szCs w:val="24"/>
        </w:rPr>
        <w:t xml:space="preserve">The </w:t>
      </w:r>
      <w:r w:rsidR="009659D2" w:rsidRPr="00005F51">
        <w:rPr>
          <w:rFonts w:ascii="Book Antiqua" w:hAnsi="Book Antiqua"/>
          <w:sz w:val="24"/>
          <w:szCs w:val="24"/>
        </w:rPr>
        <w:t xml:space="preserve">Nagaland Electricity Regulatory </w:t>
      </w:r>
      <w:r w:rsidRPr="00005F51">
        <w:rPr>
          <w:rFonts w:ascii="Book Antiqua" w:hAnsi="Book Antiqua"/>
          <w:sz w:val="24"/>
          <w:szCs w:val="24"/>
        </w:rPr>
        <w:t>Commission</w:t>
      </w:r>
      <w:r w:rsidR="009659D2" w:rsidRPr="00005F51">
        <w:rPr>
          <w:rFonts w:ascii="Book Antiqua" w:hAnsi="Book Antiqua"/>
          <w:sz w:val="24"/>
          <w:szCs w:val="24"/>
        </w:rPr>
        <w:t xml:space="preserve"> (NERC)</w:t>
      </w:r>
      <w:r w:rsidRPr="00005F51">
        <w:rPr>
          <w:rFonts w:ascii="Book Antiqua" w:hAnsi="Book Antiqua"/>
          <w:sz w:val="24"/>
          <w:szCs w:val="24"/>
        </w:rPr>
        <w:t xml:space="preserve">, upon following the procedures and in exercise of powers vested by </w:t>
      </w:r>
      <w:r w:rsidR="009659D2" w:rsidRPr="00005F51">
        <w:rPr>
          <w:rFonts w:ascii="Book Antiqua" w:hAnsi="Book Antiqua"/>
          <w:sz w:val="24"/>
          <w:szCs w:val="24"/>
        </w:rPr>
        <w:t>Section 62(1)</w:t>
      </w:r>
      <w:r w:rsidR="00005F51">
        <w:rPr>
          <w:rFonts w:ascii="Book Antiqua" w:hAnsi="Book Antiqua"/>
          <w:sz w:val="24"/>
          <w:szCs w:val="24"/>
        </w:rPr>
        <w:t xml:space="preserve"> </w:t>
      </w:r>
      <w:r w:rsidR="009659D2" w:rsidRPr="00005F51">
        <w:rPr>
          <w:rFonts w:ascii="Book Antiqua" w:hAnsi="Book Antiqua"/>
          <w:sz w:val="24"/>
          <w:szCs w:val="24"/>
        </w:rPr>
        <w:t xml:space="preserve">and Section 64 3(a) of the Electricity Act, 2003 and </w:t>
      </w:r>
      <w:r w:rsidR="00A443C3">
        <w:rPr>
          <w:rFonts w:ascii="Book Antiqua" w:hAnsi="Book Antiqua"/>
          <w:sz w:val="24"/>
          <w:szCs w:val="24"/>
        </w:rPr>
        <w:t xml:space="preserve">in accordance with the </w:t>
      </w:r>
      <w:r w:rsidR="009659D2" w:rsidRPr="00005F51">
        <w:rPr>
          <w:rFonts w:ascii="Book Antiqua" w:hAnsi="Book Antiqua"/>
          <w:sz w:val="24"/>
          <w:szCs w:val="24"/>
        </w:rPr>
        <w:t>Central Electric</w:t>
      </w:r>
      <w:r w:rsidR="00050D15" w:rsidRPr="00005F51">
        <w:rPr>
          <w:rFonts w:ascii="Book Antiqua" w:hAnsi="Book Antiqua"/>
          <w:sz w:val="24"/>
          <w:szCs w:val="24"/>
        </w:rPr>
        <w:t>ity Regulatory Commission</w:t>
      </w:r>
      <w:r w:rsidR="00223462" w:rsidRPr="00005F51">
        <w:rPr>
          <w:rFonts w:ascii="Book Antiqua" w:hAnsi="Book Antiqua"/>
          <w:sz w:val="24"/>
          <w:szCs w:val="24"/>
        </w:rPr>
        <w:t xml:space="preserve"> (Terms and Conditions for Tariff determination from Renewable Energy Sources) Regulations, 2020 and other enabling provisions in this behalf, has approved the Generation Tariff of </w:t>
      </w:r>
      <w:r w:rsidR="003F656E">
        <w:rPr>
          <w:rFonts w:ascii="Rupee Foradian" w:hAnsi="Rupee Foradian"/>
          <w:sz w:val="24"/>
          <w:szCs w:val="24"/>
        </w:rPr>
        <w:t>`</w:t>
      </w:r>
      <w:r w:rsidR="00223462" w:rsidRPr="00C22905">
        <w:rPr>
          <w:rFonts w:ascii="Book Antiqua" w:hAnsi="Book Antiqua"/>
          <w:b/>
          <w:bCs/>
          <w:sz w:val="24"/>
          <w:szCs w:val="24"/>
        </w:rPr>
        <w:t xml:space="preserve">. </w:t>
      </w:r>
      <w:r w:rsidR="00B50DF3" w:rsidRPr="003F656E">
        <w:rPr>
          <w:b/>
          <w:bCs/>
          <w:sz w:val="24"/>
          <w:szCs w:val="24"/>
        </w:rPr>
        <w:t>3.</w:t>
      </w:r>
      <w:r w:rsidR="00BA4FCC" w:rsidRPr="003F656E">
        <w:rPr>
          <w:b/>
          <w:bCs/>
          <w:sz w:val="24"/>
          <w:szCs w:val="24"/>
        </w:rPr>
        <w:t>87</w:t>
      </w:r>
      <w:r w:rsidR="00223462" w:rsidRPr="003F656E">
        <w:rPr>
          <w:b/>
          <w:bCs/>
          <w:sz w:val="24"/>
          <w:szCs w:val="24"/>
        </w:rPr>
        <w:t>/</w:t>
      </w:r>
      <w:r w:rsidR="00416E3C">
        <w:rPr>
          <w:b/>
          <w:bCs/>
          <w:sz w:val="24"/>
          <w:szCs w:val="24"/>
        </w:rPr>
        <w:t>kWh</w:t>
      </w:r>
      <w:r w:rsidR="00223462" w:rsidRPr="00005F51">
        <w:rPr>
          <w:rFonts w:ascii="Book Antiqua" w:hAnsi="Book Antiqua"/>
          <w:sz w:val="24"/>
          <w:szCs w:val="24"/>
        </w:rPr>
        <w:t xml:space="preserve"> upto 25 Year subject to the following conditions:</w:t>
      </w:r>
    </w:p>
    <w:p w:rsidR="00DA282C" w:rsidRDefault="00DA282C" w:rsidP="006911EA">
      <w:pPr>
        <w:pStyle w:val="ListParagraph"/>
        <w:numPr>
          <w:ilvl w:val="1"/>
          <w:numId w:val="2"/>
        </w:numPr>
        <w:spacing w:after="0" w:line="276" w:lineRule="auto"/>
        <w:ind w:left="1701" w:hanging="567"/>
        <w:contextualSpacing w:val="0"/>
        <w:jc w:val="both"/>
        <w:rPr>
          <w:rFonts w:ascii="Book Antiqua" w:hAnsi="Book Antiqua"/>
          <w:sz w:val="24"/>
          <w:szCs w:val="24"/>
        </w:rPr>
      </w:pPr>
      <w:r>
        <w:rPr>
          <w:rFonts w:ascii="Book Antiqua" w:hAnsi="Book Antiqua"/>
          <w:sz w:val="24"/>
          <w:szCs w:val="24"/>
        </w:rPr>
        <w:t>The Tariff will be reviewed based on the submission of capital expenditure actually incurred up to the date of commercial operation duly audited and certified by the statutory auditors.</w:t>
      </w:r>
    </w:p>
    <w:p w:rsidR="00DA282C" w:rsidRDefault="00DA282C" w:rsidP="006911EA">
      <w:pPr>
        <w:pStyle w:val="ListParagraph"/>
        <w:numPr>
          <w:ilvl w:val="1"/>
          <w:numId w:val="2"/>
        </w:numPr>
        <w:spacing w:after="0" w:line="276" w:lineRule="auto"/>
        <w:ind w:left="1701" w:hanging="567"/>
        <w:contextualSpacing w:val="0"/>
        <w:jc w:val="both"/>
        <w:rPr>
          <w:rFonts w:ascii="Book Antiqua" w:hAnsi="Book Antiqua"/>
          <w:sz w:val="24"/>
          <w:szCs w:val="24"/>
        </w:rPr>
      </w:pPr>
      <w:r>
        <w:rPr>
          <w:rFonts w:ascii="Book Antiqua" w:hAnsi="Book Antiqua"/>
          <w:sz w:val="24"/>
          <w:szCs w:val="24"/>
        </w:rPr>
        <w:t>Any escalation in the tariff shall not be allowed beyond the approved tariff</w:t>
      </w:r>
      <w:r w:rsidR="0077369C">
        <w:rPr>
          <w:rFonts w:ascii="Book Antiqua" w:hAnsi="Book Antiqua"/>
          <w:sz w:val="24"/>
          <w:szCs w:val="24"/>
        </w:rPr>
        <w:t>.</w:t>
      </w:r>
    </w:p>
    <w:p w:rsidR="00F51328" w:rsidRDefault="00F51328" w:rsidP="006911EA">
      <w:pPr>
        <w:pStyle w:val="ListParagraph"/>
        <w:numPr>
          <w:ilvl w:val="1"/>
          <w:numId w:val="2"/>
        </w:numPr>
        <w:spacing w:after="0" w:line="276" w:lineRule="auto"/>
        <w:ind w:left="1701" w:hanging="567"/>
        <w:contextualSpacing w:val="0"/>
        <w:jc w:val="both"/>
        <w:rPr>
          <w:rFonts w:ascii="Book Antiqua" w:hAnsi="Book Antiqua"/>
          <w:sz w:val="24"/>
          <w:szCs w:val="24"/>
        </w:rPr>
      </w:pPr>
      <w:r>
        <w:rPr>
          <w:rFonts w:ascii="Book Antiqua" w:hAnsi="Book Antiqua"/>
          <w:sz w:val="24"/>
          <w:szCs w:val="24"/>
        </w:rPr>
        <w:t xml:space="preserve">Signing of Power Purchase Agreement (PPA) between the Project </w:t>
      </w:r>
      <w:r w:rsidR="0078500B">
        <w:rPr>
          <w:rFonts w:ascii="Book Antiqua" w:hAnsi="Book Antiqua"/>
          <w:sz w:val="24"/>
          <w:szCs w:val="24"/>
        </w:rPr>
        <w:t>Petitioner</w:t>
      </w:r>
      <w:r>
        <w:rPr>
          <w:rFonts w:ascii="Book Antiqua" w:hAnsi="Book Antiqua"/>
          <w:sz w:val="24"/>
          <w:szCs w:val="24"/>
        </w:rPr>
        <w:t xml:space="preserve"> and the State Government</w:t>
      </w:r>
      <w:r w:rsidR="0077369C">
        <w:rPr>
          <w:rFonts w:ascii="Book Antiqua" w:hAnsi="Book Antiqua"/>
          <w:sz w:val="24"/>
          <w:szCs w:val="24"/>
        </w:rPr>
        <w:t>/Distribution Licensee</w:t>
      </w:r>
      <w:r>
        <w:rPr>
          <w:rFonts w:ascii="Book Antiqua" w:hAnsi="Book Antiqua"/>
          <w:sz w:val="24"/>
          <w:szCs w:val="24"/>
        </w:rPr>
        <w:t>.</w:t>
      </w:r>
    </w:p>
    <w:p w:rsidR="00F51328" w:rsidRDefault="00F51328" w:rsidP="006911EA">
      <w:pPr>
        <w:pStyle w:val="ListParagraph"/>
        <w:numPr>
          <w:ilvl w:val="1"/>
          <w:numId w:val="2"/>
        </w:numPr>
        <w:spacing w:after="0" w:line="276" w:lineRule="auto"/>
        <w:ind w:left="1701" w:hanging="567"/>
        <w:contextualSpacing w:val="0"/>
        <w:jc w:val="both"/>
        <w:rPr>
          <w:rFonts w:ascii="Book Antiqua" w:hAnsi="Book Antiqua"/>
          <w:sz w:val="24"/>
          <w:szCs w:val="24"/>
        </w:rPr>
      </w:pPr>
      <w:r>
        <w:rPr>
          <w:rFonts w:ascii="Book Antiqua" w:hAnsi="Book Antiqua"/>
          <w:sz w:val="24"/>
          <w:szCs w:val="24"/>
        </w:rPr>
        <w:t xml:space="preserve">The Execution and Commissioning is completed within </w:t>
      </w:r>
      <w:r w:rsidR="00A443C3">
        <w:rPr>
          <w:rFonts w:ascii="Book Antiqua" w:hAnsi="Book Antiqua"/>
          <w:sz w:val="24"/>
          <w:szCs w:val="24"/>
        </w:rPr>
        <w:t>the scheduled time</w:t>
      </w:r>
      <w:r w:rsidR="008B0FA4">
        <w:rPr>
          <w:rFonts w:ascii="Book Antiqua" w:hAnsi="Book Antiqua"/>
          <w:sz w:val="24"/>
          <w:szCs w:val="24"/>
        </w:rPr>
        <w:t xml:space="preserve"> </w:t>
      </w:r>
      <w:r>
        <w:rPr>
          <w:rFonts w:ascii="Book Antiqua" w:hAnsi="Book Antiqua"/>
          <w:sz w:val="24"/>
          <w:szCs w:val="24"/>
        </w:rPr>
        <w:t xml:space="preserve">prescribed in the DPR failing which the </w:t>
      </w:r>
      <w:r w:rsidR="0078500B">
        <w:rPr>
          <w:rFonts w:ascii="Book Antiqua" w:hAnsi="Book Antiqua"/>
          <w:sz w:val="24"/>
          <w:szCs w:val="24"/>
        </w:rPr>
        <w:t>Petitioner</w:t>
      </w:r>
      <w:r>
        <w:rPr>
          <w:rFonts w:ascii="Book Antiqua" w:hAnsi="Book Antiqua"/>
          <w:sz w:val="24"/>
          <w:szCs w:val="24"/>
        </w:rPr>
        <w:t xml:space="preserve"> shall apply for time extension specifying the reason of delay in execution of the project.</w:t>
      </w:r>
    </w:p>
    <w:p w:rsidR="00F51328" w:rsidRPr="00086B54" w:rsidRDefault="008111E7" w:rsidP="006911EA">
      <w:pPr>
        <w:pStyle w:val="ListParagraph"/>
        <w:numPr>
          <w:ilvl w:val="0"/>
          <w:numId w:val="1"/>
        </w:numPr>
        <w:spacing w:before="240" w:line="276" w:lineRule="auto"/>
        <w:ind w:left="567" w:hanging="578"/>
        <w:contextualSpacing w:val="0"/>
        <w:jc w:val="both"/>
        <w:rPr>
          <w:rFonts w:ascii="Book Antiqua" w:hAnsi="Book Antiqua"/>
          <w:b/>
          <w:bCs/>
          <w:sz w:val="24"/>
          <w:szCs w:val="24"/>
        </w:rPr>
      </w:pPr>
      <w:r w:rsidRPr="00086B54">
        <w:rPr>
          <w:rFonts w:ascii="Book Antiqua" w:hAnsi="Book Antiqua"/>
          <w:b/>
          <w:bCs/>
          <w:sz w:val="24"/>
          <w:szCs w:val="24"/>
        </w:rPr>
        <w:t>Power Evacuation (Grid Connectivity):</w:t>
      </w:r>
    </w:p>
    <w:p w:rsidR="008111E7" w:rsidRDefault="008111E7" w:rsidP="006911EA">
      <w:pPr>
        <w:spacing w:before="240" w:line="276" w:lineRule="auto"/>
        <w:ind w:left="567"/>
        <w:jc w:val="both"/>
        <w:rPr>
          <w:rFonts w:ascii="Book Antiqua" w:hAnsi="Book Antiqua"/>
          <w:sz w:val="24"/>
          <w:szCs w:val="24"/>
        </w:rPr>
      </w:pPr>
      <w:r w:rsidRPr="006E4D9C">
        <w:rPr>
          <w:rFonts w:ascii="Book Antiqua" w:hAnsi="Book Antiqua"/>
          <w:sz w:val="24"/>
          <w:szCs w:val="24"/>
        </w:rPr>
        <w:t xml:space="preserve">The evacuation of power from the said </w:t>
      </w:r>
      <w:r w:rsidR="00B50DF3" w:rsidRPr="006E4D9C">
        <w:rPr>
          <w:rFonts w:ascii="Book Antiqua" w:hAnsi="Book Antiqua"/>
          <w:sz w:val="24"/>
          <w:szCs w:val="24"/>
        </w:rPr>
        <w:t>PV Solar</w:t>
      </w:r>
      <w:r w:rsidRPr="006E4D9C">
        <w:rPr>
          <w:rFonts w:ascii="Book Antiqua" w:hAnsi="Book Antiqua"/>
          <w:sz w:val="24"/>
          <w:szCs w:val="24"/>
        </w:rPr>
        <w:t xml:space="preserve"> Power Plant shall be </w:t>
      </w:r>
      <w:r w:rsidR="00F31CCC" w:rsidRPr="006E4D9C">
        <w:rPr>
          <w:rFonts w:ascii="Book Antiqua" w:hAnsi="Book Antiqua"/>
          <w:sz w:val="24"/>
          <w:szCs w:val="24"/>
        </w:rPr>
        <w:t xml:space="preserve">at the level of </w:t>
      </w:r>
      <w:r w:rsidR="00B50DF3" w:rsidRPr="006E4D9C">
        <w:rPr>
          <w:rFonts w:ascii="Book Antiqua" w:hAnsi="Book Antiqua"/>
          <w:sz w:val="24"/>
          <w:szCs w:val="24"/>
        </w:rPr>
        <w:t>33</w:t>
      </w:r>
      <w:r w:rsidR="00F31CCC" w:rsidRPr="006E4D9C">
        <w:rPr>
          <w:rFonts w:ascii="Book Antiqua" w:hAnsi="Book Antiqua"/>
          <w:sz w:val="24"/>
          <w:szCs w:val="24"/>
        </w:rPr>
        <w:t xml:space="preserve"> KV </w:t>
      </w:r>
      <w:r w:rsidRPr="006E4D9C">
        <w:rPr>
          <w:rFonts w:ascii="Book Antiqua" w:hAnsi="Book Antiqua"/>
          <w:sz w:val="24"/>
          <w:szCs w:val="24"/>
        </w:rPr>
        <w:t>through the</w:t>
      </w:r>
      <w:r w:rsidR="00F31CCC" w:rsidRPr="006E4D9C">
        <w:rPr>
          <w:rFonts w:ascii="Book Antiqua" w:hAnsi="Book Antiqua"/>
          <w:sz w:val="24"/>
          <w:szCs w:val="24"/>
        </w:rPr>
        <w:t xml:space="preserve"> </w:t>
      </w:r>
      <w:r w:rsidR="00B50DF3" w:rsidRPr="006E4D9C">
        <w:rPr>
          <w:rFonts w:ascii="Book Antiqua" w:hAnsi="Book Antiqua"/>
          <w:sz w:val="24"/>
          <w:szCs w:val="24"/>
        </w:rPr>
        <w:t xml:space="preserve">66/33/11 KV Sub-Station at </w:t>
      </w:r>
      <w:proofErr w:type="spellStart"/>
      <w:r w:rsidR="00B50DF3" w:rsidRPr="006E4D9C">
        <w:rPr>
          <w:rFonts w:ascii="Book Antiqua" w:hAnsi="Book Antiqua"/>
          <w:sz w:val="24"/>
          <w:szCs w:val="24"/>
        </w:rPr>
        <w:t>Nito</w:t>
      </w:r>
      <w:proofErr w:type="spellEnd"/>
      <w:r w:rsidR="00B50DF3" w:rsidRPr="006E4D9C">
        <w:rPr>
          <w:rFonts w:ascii="Book Antiqua" w:hAnsi="Book Antiqua"/>
          <w:sz w:val="24"/>
          <w:szCs w:val="24"/>
        </w:rPr>
        <w:t xml:space="preserve"> Farm, </w:t>
      </w:r>
      <w:proofErr w:type="spellStart"/>
      <w:r w:rsidR="00B50DF3" w:rsidRPr="006E4D9C">
        <w:rPr>
          <w:rFonts w:ascii="Book Antiqua" w:hAnsi="Book Antiqua"/>
          <w:sz w:val="24"/>
          <w:szCs w:val="24"/>
        </w:rPr>
        <w:t>Niuland</w:t>
      </w:r>
      <w:proofErr w:type="spellEnd"/>
      <w:r w:rsidR="00B50DF3" w:rsidRPr="006E4D9C">
        <w:rPr>
          <w:rFonts w:ascii="Book Antiqua" w:hAnsi="Book Antiqua"/>
          <w:sz w:val="24"/>
          <w:szCs w:val="24"/>
        </w:rPr>
        <w:t xml:space="preserve"> District.</w:t>
      </w:r>
    </w:p>
    <w:p w:rsidR="00086B54" w:rsidRDefault="00086B54" w:rsidP="00086B54">
      <w:pPr>
        <w:spacing w:after="0"/>
        <w:jc w:val="both"/>
        <w:rPr>
          <w:rFonts w:ascii="Book Antiqua" w:hAnsi="Book Antiqua"/>
          <w:sz w:val="24"/>
          <w:szCs w:val="24"/>
          <w:highlight w:val="yellow"/>
        </w:rPr>
      </w:pPr>
    </w:p>
    <w:p w:rsidR="006911EA" w:rsidRDefault="006911EA" w:rsidP="00086B54">
      <w:pPr>
        <w:spacing w:after="0"/>
        <w:jc w:val="both"/>
        <w:rPr>
          <w:rFonts w:ascii="Book Antiqua" w:hAnsi="Book Antiqua"/>
          <w:sz w:val="24"/>
          <w:szCs w:val="24"/>
          <w:highlight w:val="yellow"/>
        </w:rPr>
      </w:pPr>
    </w:p>
    <w:p w:rsidR="006911EA" w:rsidRPr="006E4D9C" w:rsidRDefault="006911EA" w:rsidP="00086B54">
      <w:pPr>
        <w:spacing w:after="0"/>
        <w:jc w:val="both"/>
        <w:rPr>
          <w:rFonts w:cstheme="minorHAnsi"/>
          <w:sz w:val="24"/>
          <w:szCs w:val="24"/>
        </w:rPr>
      </w:pPr>
    </w:p>
    <w:p w:rsidR="006911EA" w:rsidRPr="006E4D9C" w:rsidRDefault="006911EA" w:rsidP="00086B54">
      <w:pPr>
        <w:spacing w:after="0"/>
        <w:jc w:val="both"/>
        <w:rPr>
          <w:rFonts w:cstheme="minorHAnsi"/>
          <w:sz w:val="24"/>
          <w:szCs w:val="24"/>
        </w:rPr>
        <w:sectPr w:rsidR="006911EA" w:rsidRPr="006E4D9C" w:rsidSect="004C5ED0">
          <w:pgSz w:w="11906" w:h="16838" w:code="9"/>
          <w:pgMar w:top="1440" w:right="1440" w:bottom="1440" w:left="1440" w:header="709" w:footer="709" w:gutter="0"/>
          <w:cols w:space="708"/>
          <w:docGrid w:linePitch="360"/>
        </w:sectPr>
      </w:pPr>
    </w:p>
    <w:p w:rsidR="00086B54" w:rsidRPr="00491304" w:rsidRDefault="00086B54" w:rsidP="00A85D2D">
      <w:pPr>
        <w:spacing w:after="0"/>
        <w:rPr>
          <w:rFonts w:ascii="Book Antiqua" w:hAnsi="Book Antiqua" w:cstheme="minorHAnsi"/>
          <w:sz w:val="24"/>
          <w:szCs w:val="24"/>
        </w:rPr>
      </w:pPr>
      <w:r w:rsidRPr="00491304">
        <w:rPr>
          <w:rFonts w:ascii="Book Antiqua" w:hAnsi="Book Antiqua" w:cstheme="minorHAnsi"/>
          <w:sz w:val="24"/>
          <w:szCs w:val="24"/>
        </w:rPr>
        <w:lastRenderedPageBreak/>
        <w:t>Place: Kohima, Nagaland.</w:t>
      </w:r>
    </w:p>
    <w:p w:rsidR="00A85D2D" w:rsidRPr="00491304" w:rsidRDefault="00086B54" w:rsidP="00A85D2D">
      <w:pPr>
        <w:spacing w:after="0"/>
        <w:rPr>
          <w:rFonts w:ascii="Book Antiqua" w:hAnsi="Book Antiqua" w:cstheme="minorHAnsi"/>
          <w:sz w:val="24"/>
          <w:szCs w:val="24"/>
        </w:rPr>
      </w:pPr>
      <w:r w:rsidRPr="00491304">
        <w:rPr>
          <w:rFonts w:ascii="Book Antiqua" w:hAnsi="Book Antiqua" w:cstheme="minorHAnsi"/>
          <w:sz w:val="24"/>
          <w:szCs w:val="24"/>
        </w:rPr>
        <w:t xml:space="preserve">Date: </w:t>
      </w:r>
      <w:r w:rsidR="00A61A0B">
        <w:rPr>
          <w:rFonts w:ascii="Book Antiqua" w:hAnsi="Book Antiqua" w:cstheme="minorHAnsi"/>
          <w:sz w:val="24"/>
          <w:szCs w:val="24"/>
        </w:rPr>
        <w:t>07-02-2024</w:t>
      </w:r>
    </w:p>
    <w:p w:rsidR="00086B54" w:rsidRPr="00491304" w:rsidRDefault="00086B54" w:rsidP="00A85D2D">
      <w:pPr>
        <w:spacing w:after="0"/>
        <w:jc w:val="center"/>
        <w:rPr>
          <w:rFonts w:ascii="Book Antiqua" w:hAnsi="Book Antiqua" w:cstheme="minorHAnsi"/>
          <w:i/>
          <w:iCs/>
          <w:sz w:val="24"/>
          <w:szCs w:val="24"/>
        </w:rPr>
      </w:pPr>
      <w:r w:rsidRPr="00491304">
        <w:rPr>
          <w:rFonts w:ascii="Book Antiqua" w:hAnsi="Book Antiqua" w:cstheme="minorHAnsi"/>
          <w:sz w:val="24"/>
          <w:szCs w:val="24"/>
        </w:rPr>
        <w:br w:type="column"/>
      </w:r>
      <w:proofErr w:type="gramStart"/>
      <w:r w:rsidR="006E4D9C" w:rsidRPr="00491304">
        <w:rPr>
          <w:rFonts w:ascii="Book Antiqua" w:hAnsi="Book Antiqua" w:cstheme="minorHAnsi"/>
          <w:i/>
          <w:iCs/>
          <w:sz w:val="24"/>
          <w:szCs w:val="24"/>
        </w:rPr>
        <w:lastRenderedPageBreak/>
        <w:t>S</w:t>
      </w:r>
      <w:r w:rsidRPr="00491304">
        <w:rPr>
          <w:rFonts w:ascii="Book Antiqua" w:hAnsi="Book Antiqua" w:cstheme="minorHAnsi"/>
          <w:i/>
          <w:iCs/>
          <w:sz w:val="24"/>
          <w:szCs w:val="24"/>
        </w:rPr>
        <w:t>d</w:t>
      </w:r>
      <w:proofErr w:type="gramEnd"/>
      <w:r w:rsidRPr="00491304">
        <w:rPr>
          <w:rFonts w:ascii="Book Antiqua" w:hAnsi="Book Antiqua" w:cstheme="minorHAnsi"/>
          <w:i/>
          <w:iCs/>
          <w:sz w:val="24"/>
          <w:szCs w:val="24"/>
        </w:rPr>
        <w:t>/-</w:t>
      </w:r>
    </w:p>
    <w:p w:rsidR="00086B54" w:rsidRPr="00491304" w:rsidRDefault="006E4D9C" w:rsidP="00A85D2D">
      <w:pPr>
        <w:spacing w:after="0"/>
        <w:jc w:val="center"/>
        <w:rPr>
          <w:rFonts w:ascii="Book Antiqua" w:hAnsi="Book Antiqua" w:cstheme="minorHAnsi"/>
          <w:b/>
          <w:bCs/>
          <w:sz w:val="24"/>
          <w:szCs w:val="24"/>
        </w:rPr>
      </w:pPr>
      <w:r w:rsidRPr="00491304">
        <w:rPr>
          <w:rFonts w:ascii="Book Antiqua" w:hAnsi="Book Antiqua" w:cstheme="minorHAnsi"/>
          <w:b/>
          <w:bCs/>
          <w:sz w:val="24"/>
          <w:szCs w:val="24"/>
        </w:rPr>
        <w:t>KHOSE SALE</w:t>
      </w:r>
    </w:p>
    <w:p w:rsidR="00086B54" w:rsidRPr="00491304" w:rsidRDefault="00086B54" w:rsidP="00A85D2D">
      <w:pPr>
        <w:spacing w:after="0"/>
        <w:jc w:val="center"/>
        <w:rPr>
          <w:rFonts w:ascii="Book Antiqua" w:hAnsi="Book Antiqua" w:cstheme="minorHAnsi"/>
          <w:sz w:val="24"/>
          <w:szCs w:val="24"/>
        </w:rPr>
      </w:pPr>
      <w:r w:rsidRPr="00491304">
        <w:rPr>
          <w:rFonts w:ascii="Book Antiqua" w:hAnsi="Book Antiqua" w:cstheme="minorHAnsi"/>
          <w:sz w:val="24"/>
          <w:szCs w:val="24"/>
        </w:rPr>
        <w:t>Chairman-cum-Member,</w:t>
      </w:r>
    </w:p>
    <w:p w:rsidR="00A85D2D" w:rsidRPr="00491304" w:rsidRDefault="00086B54" w:rsidP="00A85D2D">
      <w:pPr>
        <w:spacing w:after="0"/>
        <w:jc w:val="center"/>
        <w:rPr>
          <w:rFonts w:ascii="Book Antiqua" w:hAnsi="Book Antiqua" w:cstheme="minorHAnsi"/>
          <w:sz w:val="24"/>
          <w:szCs w:val="24"/>
        </w:rPr>
        <w:sectPr w:rsidR="00A85D2D" w:rsidRPr="00491304" w:rsidSect="00086B54">
          <w:type w:val="continuous"/>
          <w:pgSz w:w="11906" w:h="16838" w:code="9"/>
          <w:pgMar w:top="1440" w:right="1440" w:bottom="1440" w:left="1440" w:header="709" w:footer="709" w:gutter="0"/>
          <w:cols w:num="2" w:space="708"/>
          <w:docGrid w:linePitch="360"/>
        </w:sectPr>
      </w:pPr>
      <w:r w:rsidRPr="00491304">
        <w:rPr>
          <w:rFonts w:ascii="Book Antiqua" w:hAnsi="Book Antiqua" w:cstheme="minorHAnsi"/>
          <w:sz w:val="24"/>
          <w:szCs w:val="24"/>
        </w:rPr>
        <w:t>NERC, Kohima.</w:t>
      </w:r>
    </w:p>
    <w:p w:rsidR="004E4078" w:rsidRDefault="006911EA" w:rsidP="00636712">
      <w:pPr>
        <w:pStyle w:val="Style1"/>
        <w:spacing w:after="240"/>
        <w:ind w:left="1134" w:hanging="1134"/>
        <w:rPr>
          <w:u w:val="none"/>
        </w:rPr>
      </w:pPr>
      <w:bookmarkStart w:id="2" w:name="_Toc154844031"/>
      <w:r w:rsidRPr="006911EA">
        <w:rPr>
          <w:u w:val="none"/>
        </w:rPr>
        <w:lastRenderedPageBreak/>
        <w:t>INTRODUCTION</w:t>
      </w:r>
      <w:bookmarkEnd w:id="2"/>
    </w:p>
    <w:p w:rsidR="006911EA" w:rsidRPr="006E4D9C" w:rsidRDefault="006911EA" w:rsidP="00636712">
      <w:pPr>
        <w:pStyle w:val="Heading2"/>
        <w:numPr>
          <w:ilvl w:val="0"/>
          <w:numId w:val="8"/>
        </w:numPr>
        <w:spacing w:before="240" w:after="240" w:line="276" w:lineRule="auto"/>
        <w:ind w:left="567" w:hanging="567"/>
        <w:rPr>
          <w:rFonts w:ascii="Book Antiqua" w:hAnsi="Book Antiqua"/>
          <w:b/>
          <w:bCs/>
          <w:color w:val="auto"/>
          <w:sz w:val="28"/>
          <w:szCs w:val="28"/>
        </w:rPr>
      </w:pPr>
      <w:bookmarkStart w:id="3" w:name="_Toc154844032"/>
      <w:r w:rsidRPr="006E4D9C">
        <w:rPr>
          <w:rFonts w:ascii="Book Antiqua" w:hAnsi="Book Antiqua"/>
          <w:b/>
          <w:bCs/>
          <w:color w:val="auto"/>
          <w:sz w:val="28"/>
          <w:szCs w:val="28"/>
        </w:rPr>
        <w:t>Nagaland Electricity Regulatory Commission</w:t>
      </w:r>
      <w:bookmarkEnd w:id="3"/>
    </w:p>
    <w:p w:rsidR="00AA47E5" w:rsidRDefault="00AA47E5" w:rsidP="00636712">
      <w:pPr>
        <w:spacing w:before="240" w:after="240" w:line="276" w:lineRule="auto"/>
        <w:jc w:val="both"/>
        <w:rPr>
          <w:rFonts w:ascii="Book Antiqua" w:hAnsi="Book Antiqua"/>
          <w:sz w:val="24"/>
          <w:szCs w:val="24"/>
        </w:rPr>
      </w:pPr>
      <w:r w:rsidRPr="00AA47E5">
        <w:rPr>
          <w:rFonts w:ascii="Book Antiqua" w:hAnsi="Book Antiqua"/>
          <w:sz w:val="24"/>
          <w:szCs w:val="24"/>
        </w:rPr>
        <w:t xml:space="preserve">In </w:t>
      </w:r>
      <w:r>
        <w:rPr>
          <w:rFonts w:ascii="Book Antiqua" w:hAnsi="Book Antiqua"/>
          <w:sz w:val="24"/>
          <w:szCs w:val="24"/>
        </w:rPr>
        <w:t>exercise of the powers conferred by the Electricity Act, 2003, the State Government of Nagaland constituted an Electricity Regulatory Commission to be known as “Nagaland Electricity Regulatory Commission” for the State of Nagaland, as notified on 21</w:t>
      </w:r>
      <w:r w:rsidRPr="00AA47E5">
        <w:rPr>
          <w:rFonts w:ascii="Book Antiqua" w:hAnsi="Book Antiqua"/>
          <w:sz w:val="24"/>
          <w:szCs w:val="24"/>
          <w:vertAlign w:val="superscript"/>
        </w:rPr>
        <w:t>st</w:t>
      </w:r>
      <w:r>
        <w:rPr>
          <w:rFonts w:ascii="Book Antiqua" w:hAnsi="Book Antiqua"/>
          <w:sz w:val="24"/>
          <w:szCs w:val="24"/>
        </w:rPr>
        <w:t xml:space="preserve"> February, 2008.</w:t>
      </w:r>
    </w:p>
    <w:p w:rsidR="00AA47E5" w:rsidRDefault="00AA47E5" w:rsidP="00636712">
      <w:pPr>
        <w:spacing w:before="240" w:after="240" w:line="276" w:lineRule="auto"/>
        <w:jc w:val="both"/>
        <w:rPr>
          <w:rFonts w:ascii="Book Antiqua" w:hAnsi="Book Antiqua"/>
          <w:sz w:val="24"/>
          <w:szCs w:val="24"/>
        </w:rPr>
      </w:pPr>
      <w:r>
        <w:rPr>
          <w:rFonts w:ascii="Book Antiqua" w:hAnsi="Book Antiqua"/>
          <w:sz w:val="24"/>
          <w:szCs w:val="24"/>
        </w:rPr>
        <w:t xml:space="preserve">The Commission </w:t>
      </w:r>
      <w:r w:rsidR="00780751">
        <w:rPr>
          <w:rFonts w:ascii="Book Antiqua" w:hAnsi="Book Antiqua"/>
          <w:sz w:val="24"/>
          <w:szCs w:val="24"/>
        </w:rPr>
        <w:t xml:space="preserve">is a one-member body designated to function as an autonomous authority responsible for regulation of the </w:t>
      </w:r>
      <w:r w:rsidR="00A02ACC">
        <w:rPr>
          <w:rFonts w:ascii="Book Antiqua" w:hAnsi="Book Antiqua"/>
          <w:sz w:val="24"/>
          <w:szCs w:val="24"/>
        </w:rPr>
        <w:t>P</w:t>
      </w:r>
      <w:r w:rsidR="00780751">
        <w:rPr>
          <w:rFonts w:ascii="Book Antiqua" w:hAnsi="Book Antiqua"/>
          <w:sz w:val="24"/>
          <w:szCs w:val="24"/>
        </w:rPr>
        <w:t xml:space="preserve">ower </w:t>
      </w:r>
      <w:r w:rsidR="00A02ACC">
        <w:rPr>
          <w:rFonts w:ascii="Book Antiqua" w:hAnsi="Book Antiqua"/>
          <w:sz w:val="24"/>
          <w:szCs w:val="24"/>
        </w:rPr>
        <w:t>S</w:t>
      </w:r>
      <w:r w:rsidR="00780751">
        <w:rPr>
          <w:rFonts w:ascii="Book Antiqua" w:hAnsi="Book Antiqua"/>
          <w:sz w:val="24"/>
          <w:szCs w:val="24"/>
        </w:rPr>
        <w:t xml:space="preserve">ector in the State of Nagaland. The </w:t>
      </w:r>
      <w:r w:rsidR="00A02ACC">
        <w:rPr>
          <w:rFonts w:ascii="Book Antiqua" w:hAnsi="Book Antiqua"/>
          <w:sz w:val="24"/>
          <w:szCs w:val="24"/>
        </w:rPr>
        <w:t>P</w:t>
      </w:r>
      <w:r w:rsidR="00780751">
        <w:rPr>
          <w:rFonts w:ascii="Book Antiqua" w:hAnsi="Book Antiqua"/>
          <w:sz w:val="24"/>
          <w:szCs w:val="24"/>
        </w:rPr>
        <w:t xml:space="preserve">owers and the </w:t>
      </w:r>
      <w:r w:rsidR="00A02ACC">
        <w:rPr>
          <w:rFonts w:ascii="Book Antiqua" w:hAnsi="Book Antiqua"/>
          <w:sz w:val="24"/>
          <w:szCs w:val="24"/>
        </w:rPr>
        <w:t>F</w:t>
      </w:r>
      <w:r w:rsidR="00780751">
        <w:rPr>
          <w:rFonts w:ascii="Book Antiqua" w:hAnsi="Book Antiqua"/>
          <w:sz w:val="24"/>
          <w:szCs w:val="24"/>
        </w:rPr>
        <w:t>unctions of the Commission are as prescribed in the Electricity Act, 2003. The head office of the Commission is presently located at Kohima, Nagaland</w:t>
      </w:r>
      <w:r w:rsidR="00A02ACC">
        <w:rPr>
          <w:rFonts w:ascii="Book Antiqua" w:hAnsi="Book Antiqua"/>
          <w:sz w:val="24"/>
          <w:szCs w:val="24"/>
        </w:rPr>
        <w:t>.</w:t>
      </w:r>
    </w:p>
    <w:p w:rsidR="00780751" w:rsidRDefault="00780751" w:rsidP="00636712">
      <w:pPr>
        <w:spacing w:before="240" w:after="240" w:line="276" w:lineRule="auto"/>
        <w:jc w:val="both"/>
        <w:rPr>
          <w:rFonts w:ascii="Book Antiqua" w:hAnsi="Book Antiqua"/>
          <w:sz w:val="24"/>
          <w:szCs w:val="24"/>
        </w:rPr>
      </w:pPr>
      <w:r>
        <w:rPr>
          <w:rFonts w:ascii="Book Antiqua" w:hAnsi="Book Antiqua"/>
          <w:sz w:val="24"/>
          <w:szCs w:val="24"/>
        </w:rPr>
        <w:t>The Nagaland Electricity Regulatory Commission for the State of Nagaland started to function with effect from 4</w:t>
      </w:r>
      <w:r w:rsidRPr="00780751">
        <w:rPr>
          <w:rFonts w:ascii="Book Antiqua" w:hAnsi="Book Antiqua"/>
          <w:sz w:val="24"/>
          <w:szCs w:val="24"/>
          <w:vertAlign w:val="superscript"/>
        </w:rPr>
        <w:t>th</w:t>
      </w:r>
      <w:r>
        <w:rPr>
          <w:rFonts w:ascii="Book Antiqua" w:hAnsi="Book Antiqua"/>
          <w:sz w:val="24"/>
          <w:szCs w:val="24"/>
        </w:rPr>
        <w:t xml:space="preserve"> March, 2008 with the objectives and purposes for which the Commission has been established.</w:t>
      </w:r>
    </w:p>
    <w:p w:rsidR="00780751" w:rsidRPr="00CE4F13" w:rsidRDefault="00780751" w:rsidP="00636712">
      <w:pPr>
        <w:pStyle w:val="Heading2"/>
        <w:numPr>
          <w:ilvl w:val="0"/>
          <w:numId w:val="10"/>
        </w:numPr>
        <w:spacing w:before="240" w:after="240" w:line="276" w:lineRule="auto"/>
        <w:ind w:left="851" w:hanging="851"/>
        <w:jc w:val="both"/>
        <w:rPr>
          <w:rFonts w:ascii="Book Antiqua" w:hAnsi="Book Antiqua"/>
          <w:b/>
          <w:bCs/>
          <w:color w:val="auto"/>
          <w:sz w:val="28"/>
          <w:szCs w:val="28"/>
        </w:rPr>
      </w:pPr>
      <w:bookmarkStart w:id="4" w:name="_Toc154844033"/>
      <w:r w:rsidRPr="00CE4F13">
        <w:rPr>
          <w:rFonts w:ascii="Book Antiqua" w:hAnsi="Book Antiqua"/>
          <w:b/>
          <w:bCs/>
          <w:color w:val="auto"/>
          <w:sz w:val="28"/>
          <w:szCs w:val="28"/>
        </w:rPr>
        <w:t>In accordance with the provisions of the Act, the Nagaland Commission discharges the following functions:</w:t>
      </w:r>
      <w:bookmarkEnd w:id="4"/>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Determine the tariff for generation, supply, transmission and wheeling of electricity, wholesale, bulk or retail, as the case may be, within the State</w:t>
      </w:r>
      <w:r w:rsidR="00CE4F13">
        <w:rPr>
          <w:rFonts w:ascii="Book Antiqua" w:hAnsi="Book Antiqua"/>
          <w:sz w:val="24"/>
          <w:szCs w:val="24"/>
        </w:rPr>
        <w:t>;</w:t>
      </w:r>
      <w:r w:rsidRPr="00BB3EFB">
        <w:rPr>
          <w:rFonts w:ascii="Book Antiqua" w:hAnsi="Book Antiqua"/>
          <w:sz w:val="24"/>
          <w:szCs w:val="24"/>
        </w:rPr>
        <w:t xml:space="preserve"> Provided that where open access has been permitted to a category of consumers under Section 42, the State Commission shall determine only the wheeling charges and surcharge thereon, if any, for the said category of consumers;</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Regulate electricity purchase and procurement process of distribution licensees including the price at which electricity shall be procured from the generating companies or licensees or from other sources through agreements for purchase of power for distribution and supply within the State;</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Facilitate intra-State transmission and wheeling of electricity;</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Issue licenses to persons seeking to act as transmission licensees, distribution licensees and electricity traders with respect to their operations within the State;</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 xml:space="preserve">Promote co-generation and generation of electricity from renewable sources of energy by providing suitable measures for connectivity with the grid and sale of electricity to any person, and also specify, for purchase of electricity from </w:t>
      </w:r>
      <w:r w:rsidRPr="00BB3EFB">
        <w:rPr>
          <w:rFonts w:ascii="Book Antiqua" w:hAnsi="Book Antiqua"/>
          <w:sz w:val="24"/>
          <w:szCs w:val="24"/>
        </w:rPr>
        <w:lastRenderedPageBreak/>
        <w:t>such sources, a percentage of the total consumption of electricity in the area of a distribution licensee;</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Adjudicate upon the disputes between the licensees and generating companies; and to refer any dispute for arbitration;</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Levy fee for the purposes of this Act;</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Specify State Grid Code consistent with the Grid Code specified under Clause (h) of subsection (1) of Section 79;</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Specify or enforce standards with respect to quality, continuity and reliability of service by licensees;</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Fix the trading margin in the intra-State trading of electricity, if considered, necessary.</w:t>
      </w:r>
    </w:p>
    <w:p w:rsidR="00BB3EFB" w:rsidRDefault="00BB3EFB" w:rsidP="00ED2840">
      <w:pPr>
        <w:pStyle w:val="ListParagraph"/>
        <w:numPr>
          <w:ilvl w:val="0"/>
          <w:numId w:val="9"/>
        </w:numPr>
        <w:spacing w:before="240" w:after="240" w:line="240" w:lineRule="auto"/>
        <w:ind w:left="567" w:hanging="567"/>
        <w:contextualSpacing w:val="0"/>
        <w:jc w:val="both"/>
        <w:rPr>
          <w:rFonts w:ascii="Book Antiqua" w:hAnsi="Book Antiqua"/>
          <w:sz w:val="24"/>
          <w:szCs w:val="24"/>
        </w:rPr>
      </w:pPr>
      <w:r w:rsidRPr="00BB3EFB">
        <w:rPr>
          <w:rFonts w:ascii="Book Antiqua" w:hAnsi="Book Antiqua"/>
          <w:sz w:val="24"/>
          <w:szCs w:val="24"/>
        </w:rPr>
        <w:t>Discharge such other functions as may be assigned to it under the Act</w:t>
      </w:r>
      <w:r>
        <w:rPr>
          <w:rFonts w:ascii="Book Antiqua" w:hAnsi="Book Antiqua"/>
          <w:sz w:val="24"/>
          <w:szCs w:val="24"/>
        </w:rPr>
        <w:t>.</w:t>
      </w:r>
    </w:p>
    <w:p w:rsidR="00BB3EFB" w:rsidRPr="00ED2840" w:rsidRDefault="00BB3EFB" w:rsidP="00636712">
      <w:pPr>
        <w:pStyle w:val="ListParagraph"/>
        <w:numPr>
          <w:ilvl w:val="0"/>
          <w:numId w:val="10"/>
        </w:numPr>
        <w:spacing w:before="240" w:after="240" w:line="276" w:lineRule="auto"/>
        <w:ind w:left="851" w:hanging="851"/>
        <w:contextualSpacing w:val="0"/>
        <w:jc w:val="both"/>
        <w:rPr>
          <w:rFonts w:ascii="Book Antiqua" w:eastAsiaTheme="majorEastAsia" w:hAnsi="Book Antiqua" w:cstheme="majorBidi"/>
          <w:b/>
          <w:bCs/>
          <w:sz w:val="28"/>
          <w:szCs w:val="28"/>
        </w:rPr>
      </w:pPr>
      <w:r w:rsidRPr="00ED2840">
        <w:rPr>
          <w:rFonts w:ascii="Book Antiqua" w:eastAsiaTheme="majorEastAsia" w:hAnsi="Book Antiqua" w:cstheme="majorBidi"/>
          <w:b/>
          <w:bCs/>
          <w:sz w:val="28"/>
          <w:szCs w:val="28"/>
        </w:rPr>
        <w:t>Tariff Petition:</w:t>
      </w:r>
    </w:p>
    <w:p w:rsidR="006B5993" w:rsidRPr="00636712" w:rsidRDefault="006B5993" w:rsidP="00636712">
      <w:pPr>
        <w:spacing w:before="240" w:after="240" w:line="276" w:lineRule="auto"/>
        <w:jc w:val="both"/>
        <w:rPr>
          <w:rFonts w:ascii="Book Antiqua" w:hAnsi="Book Antiqua"/>
          <w:sz w:val="24"/>
          <w:szCs w:val="24"/>
        </w:rPr>
      </w:pPr>
      <w:r w:rsidRPr="00636712">
        <w:rPr>
          <w:rFonts w:ascii="Book Antiqua" w:hAnsi="Book Antiqua"/>
          <w:sz w:val="24"/>
          <w:szCs w:val="24"/>
        </w:rPr>
        <w:t xml:space="preserve">The </w:t>
      </w:r>
      <w:r w:rsidR="00B50DF3" w:rsidRPr="00636712">
        <w:rPr>
          <w:rFonts w:ascii="Book Antiqua" w:hAnsi="Book Antiqua"/>
          <w:sz w:val="24"/>
          <w:szCs w:val="24"/>
        </w:rPr>
        <w:t>Petitioner</w:t>
      </w:r>
      <w:r w:rsidRPr="00636712">
        <w:rPr>
          <w:rFonts w:ascii="Book Antiqua" w:hAnsi="Book Antiqua"/>
          <w:sz w:val="24"/>
          <w:szCs w:val="24"/>
        </w:rPr>
        <w:t xml:space="preserve"> </w:t>
      </w:r>
      <w:r w:rsidR="00B50DF3" w:rsidRPr="00636712">
        <w:rPr>
          <w:rFonts w:ascii="Book Antiqua" w:hAnsi="Book Antiqua"/>
          <w:sz w:val="24"/>
          <w:szCs w:val="24"/>
        </w:rPr>
        <w:t xml:space="preserve">has </w:t>
      </w:r>
      <w:r w:rsidRPr="00636712">
        <w:rPr>
          <w:rFonts w:ascii="Book Antiqua" w:hAnsi="Book Antiqua"/>
          <w:sz w:val="24"/>
          <w:szCs w:val="24"/>
        </w:rPr>
        <w:t xml:space="preserve">filed a </w:t>
      </w:r>
      <w:r w:rsidR="00CE4F13">
        <w:rPr>
          <w:rFonts w:ascii="Book Antiqua" w:hAnsi="Book Antiqua"/>
          <w:sz w:val="24"/>
          <w:szCs w:val="24"/>
        </w:rPr>
        <w:t xml:space="preserve">revised </w:t>
      </w:r>
      <w:r w:rsidRPr="00636712">
        <w:rPr>
          <w:rFonts w:ascii="Book Antiqua" w:hAnsi="Book Antiqua"/>
          <w:sz w:val="24"/>
          <w:szCs w:val="24"/>
        </w:rPr>
        <w:t xml:space="preserve">Petition before the Commission on </w:t>
      </w:r>
      <w:r w:rsidR="00CE4F13">
        <w:rPr>
          <w:rFonts w:ascii="Book Antiqua" w:hAnsi="Book Antiqua"/>
          <w:sz w:val="24"/>
          <w:szCs w:val="24"/>
        </w:rPr>
        <w:t>29/11/</w:t>
      </w:r>
      <w:r w:rsidRPr="00CE4F13">
        <w:rPr>
          <w:rFonts w:ascii="Book Antiqua" w:hAnsi="Book Antiqua"/>
          <w:sz w:val="24"/>
          <w:szCs w:val="24"/>
        </w:rPr>
        <w:t>202</w:t>
      </w:r>
      <w:r w:rsidR="00B50DF3" w:rsidRPr="00CE4F13">
        <w:rPr>
          <w:rFonts w:ascii="Book Antiqua" w:hAnsi="Book Antiqua"/>
          <w:sz w:val="24"/>
          <w:szCs w:val="24"/>
        </w:rPr>
        <w:t>3</w:t>
      </w:r>
      <w:r w:rsidRPr="00CE4F13">
        <w:rPr>
          <w:rFonts w:ascii="Book Antiqua" w:hAnsi="Book Antiqua"/>
          <w:sz w:val="24"/>
          <w:szCs w:val="24"/>
        </w:rPr>
        <w:t xml:space="preserve"> for</w:t>
      </w:r>
      <w:r w:rsidRPr="00636712">
        <w:rPr>
          <w:rFonts w:ascii="Book Antiqua" w:hAnsi="Book Antiqua"/>
          <w:sz w:val="24"/>
          <w:szCs w:val="24"/>
        </w:rPr>
        <w:t xml:space="preserve"> determination of </w:t>
      </w:r>
      <w:r w:rsidR="00B50DF3" w:rsidRPr="00636712">
        <w:rPr>
          <w:rFonts w:ascii="Book Antiqua" w:hAnsi="Book Antiqua"/>
          <w:sz w:val="24"/>
          <w:szCs w:val="24"/>
        </w:rPr>
        <w:t xml:space="preserve">levellised tariff of 05 MW Solar PV Power Plant at </w:t>
      </w:r>
      <w:proofErr w:type="spellStart"/>
      <w:r w:rsidR="00B50DF3" w:rsidRPr="00636712">
        <w:rPr>
          <w:rFonts w:ascii="Book Antiqua" w:hAnsi="Book Antiqua"/>
          <w:sz w:val="24"/>
          <w:szCs w:val="24"/>
        </w:rPr>
        <w:t>Hovukhu</w:t>
      </w:r>
      <w:proofErr w:type="spellEnd"/>
      <w:r w:rsidR="00B50DF3" w:rsidRPr="00636712">
        <w:rPr>
          <w:rFonts w:ascii="Book Antiqua" w:hAnsi="Book Antiqua"/>
          <w:sz w:val="24"/>
          <w:szCs w:val="24"/>
        </w:rPr>
        <w:t xml:space="preserve"> in </w:t>
      </w:r>
      <w:proofErr w:type="spellStart"/>
      <w:r w:rsidR="00B50DF3" w:rsidRPr="00636712">
        <w:rPr>
          <w:rFonts w:ascii="Book Antiqua" w:hAnsi="Book Antiqua"/>
          <w:sz w:val="24"/>
          <w:szCs w:val="24"/>
        </w:rPr>
        <w:t>Niuland</w:t>
      </w:r>
      <w:proofErr w:type="spellEnd"/>
      <w:r w:rsidR="00384880" w:rsidRPr="00636712">
        <w:rPr>
          <w:rFonts w:ascii="Book Antiqua" w:hAnsi="Book Antiqua"/>
          <w:sz w:val="24"/>
          <w:szCs w:val="24"/>
        </w:rPr>
        <w:t xml:space="preserve">. The </w:t>
      </w:r>
      <w:r w:rsidR="0078500B">
        <w:rPr>
          <w:rFonts w:ascii="Book Antiqua" w:hAnsi="Book Antiqua"/>
          <w:sz w:val="24"/>
          <w:szCs w:val="24"/>
        </w:rPr>
        <w:t>Petitioner</w:t>
      </w:r>
      <w:r w:rsidR="00384880" w:rsidRPr="00636712">
        <w:rPr>
          <w:rFonts w:ascii="Book Antiqua" w:hAnsi="Book Antiqua"/>
          <w:sz w:val="24"/>
          <w:szCs w:val="24"/>
        </w:rPr>
        <w:t xml:space="preserve"> submitted the project cost as Rs. </w:t>
      </w:r>
      <w:r w:rsidR="00B50DF3" w:rsidRPr="00636712">
        <w:rPr>
          <w:rFonts w:ascii="Book Antiqua" w:hAnsi="Book Antiqua"/>
          <w:sz w:val="24"/>
          <w:szCs w:val="24"/>
        </w:rPr>
        <w:t>2500 Lakhs.</w:t>
      </w:r>
      <w:r w:rsidR="00636712" w:rsidRPr="00636712">
        <w:rPr>
          <w:rFonts w:ascii="Book Antiqua" w:hAnsi="Book Antiqua"/>
          <w:sz w:val="24"/>
          <w:szCs w:val="24"/>
        </w:rPr>
        <w:t xml:space="preserve"> </w:t>
      </w:r>
      <w:proofErr w:type="gramStart"/>
      <w:r w:rsidR="00636712" w:rsidRPr="00636712">
        <w:rPr>
          <w:rFonts w:ascii="Book Antiqua" w:hAnsi="Book Antiqua"/>
          <w:sz w:val="24"/>
          <w:szCs w:val="24"/>
        </w:rPr>
        <w:t>and</w:t>
      </w:r>
      <w:proofErr w:type="gramEnd"/>
      <w:r w:rsidR="00384880" w:rsidRPr="00636712">
        <w:rPr>
          <w:rFonts w:ascii="Book Antiqua" w:hAnsi="Book Antiqua"/>
          <w:sz w:val="24"/>
          <w:szCs w:val="24"/>
        </w:rPr>
        <w:t xml:space="preserve"> estimated generation of energy as </w:t>
      </w:r>
      <w:r w:rsidR="00636712" w:rsidRPr="00636712">
        <w:rPr>
          <w:rFonts w:ascii="Book Antiqua" w:hAnsi="Book Antiqua"/>
          <w:sz w:val="24"/>
          <w:szCs w:val="24"/>
        </w:rPr>
        <w:t>8.76</w:t>
      </w:r>
      <w:r w:rsidR="00F579FC" w:rsidRPr="00636712">
        <w:rPr>
          <w:rFonts w:ascii="Book Antiqua" w:hAnsi="Book Antiqua"/>
          <w:sz w:val="24"/>
          <w:szCs w:val="24"/>
        </w:rPr>
        <w:t xml:space="preserve"> MU/Annum and levellised Tariff as Rs. </w:t>
      </w:r>
      <w:r w:rsidR="00636712" w:rsidRPr="00636712">
        <w:rPr>
          <w:rFonts w:ascii="Book Antiqua" w:hAnsi="Book Antiqua"/>
          <w:sz w:val="24"/>
          <w:szCs w:val="24"/>
        </w:rPr>
        <w:t>3.97</w:t>
      </w:r>
      <w:r w:rsidR="00416E3C">
        <w:rPr>
          <w:rFonts w:ascii="Book Antiqua" w:hAnsi="Book Antiqua"/>
          <w:sz w:val="24"/>
          <w:szCs w:val="24"/>
        </w:rPr>
        <w:t>/kWh</w:t>
      </w:r>
      <w:r w:rsidR="00F579FC" w:rsidRPr="00636712">
        <w:rPr>
          <w:rFonts w:ascii="Book Antiqua" w:hAnsi="Book Antiqua"/>
          <w:sz w:val="24"/>
          <w:szCs w:val="24"/>
        </w:rPr>
        <w:t xml:space="preserve"> upto 25 Year.</w:t>
      </w:r>
    </w:p>
    <w:p w:rsidR="00636712" w:rsidRPr="00636712" w:rsidRDefault="00636712" w:rsidP="00636712">
      <w:pPr>
        <w:spacing w:before="240" w:after="240" w:line="276" w:lineRule="auto"/>
        <w:jc w:val="both"/>
        <w:rPr>
          <w:rFonts w:ascii="Book Antiqua" w:hAnsi="Book Antiqua"/>
          <w:sz w:val="24"/>
          <w:szCs w:val="24"/>
        </w:rPr>
      </w:pPr>
      <w:r w:rsidRPr="00636712">
        <w:rPr>
          <w:rFonts w:ascii="Book Antiqua" w:hAnsi="Book Antiqua"/>
          <w:sz w:val="24"/>
          <w:szCs w:val="24"/>
        </w:rPr>
        <w:t>Further, the</w:t>
      </w:r>
      <w:r w:rsidR="00CE4F13">
        <w:rPr>
          <w:rFonts w:ascii="Book Antiqua" w:hAnsi="Book Antiqua"/>
          <w:sz w:val="24"/>
          <w:szCs w:val="24"/>
        </w:rPr>
        <w:t xml:space="preserve"> </w:t>
      </w:r>
      <w:r w:rsidRPr="00636712">
        <w:rPr>
          <w:rFonts w:ascii="Book Antiqua" w:hAnsi="Book Antiqua"/>
          <w:sz w:val="24"/>
          <w:szCs w:val="24"/>
        </w:rPr>
        <w:t>Petition</w:t>
      </w:r>
      <w:r w:rsidR="00CE4F13">
        <w:rPr>
          <w:rFonts w:ascii="Book Antiqua" w:hAnsi="Book Antiqua"/>
          <w:sz w:val="24"/>
          <w:szCs w:val="24"/>
        </w:rPr>
        <w:t>er</w:t>
      </w:r>
      <w:r w:rsidRPr="00636712">
        <w:rPr>
          <w:rFonts w:ascii="Book Antiqua" w:hAnsi="Book Antiqua"/>
          <w:sz w:val="24"/>
          <w:szCs w:val="24"/>
        </w:rPr>
        <w:t xml:space="preserve"> vide </w:t>
      </w:r>
      <w:r w:rsidR="00CE4F13">
        <w:rPr>
          <w:rFonts w:ascii="Book Antiqua" w:hAnsi="Book Antiqua"/>
          <w:sz w:val="24"/>
          <w:szCs w:val="24"/>
        </w:rPr>
        <w:t>letter dated 05-07-2023 has revi</w:t>
      </w:r>
      <w:r w:rsidRPr="00636712">
        <w:rPr>
          <w:rFonts w:ascii="Book Antiqua" w:hAnsi="Book Antiqua"/>
          <w:sz w:val="24"/>
          <w:szCs w:val="24"/>
        </w:rPr>
        <w:t>sed its claim and submitted the revised levellised tariff at Rs. 3.92/</w:t>
      </w:r>
      <w:r w:rsidR="00416E3C">
        <w:rPr>
          <w:rFonts w:ascii="Book Antiqua" w:hAnsi="Book Antiqua"/>
          <w:sz w:val="24"/>
          <w:szCs w:val="24"/>
        </w:rPr>
        <w:t>KWh</w:t>
      </w:r>
      <w:r w:rsidRPr="00636712">
        <w:rPr>
          <w:rFonts w:ascii="Book Antiqua" w:hAnsi="Book Antiqua"/>
          <w:sz w:val="24"/>
          <w:szCs w:val="24"/>
        </w:rPr>
        <w:t xml:space="preserve"> upto 25 years.</w:t>
      </w:r>
    </w:p>
    <w:p w:rsidR="00F579FC" w:rsidRPr="00ED2840" w:rsidRDefault="00F579FC" w:rsidP="00636712">
      <w:pPr>
        <w:pStyle w:val="ListParagraph"/>
        <w:numPr>
          <w:ilvl w:val="0"/>
          <w:numId w:val="8"/>
        </w:numPr>
        <w:spacing w:before="240" w:after="240" w:line="276" w:lineRule="auto"/>
        <w:ind w:left="567" w:hanging="567"/>
        <w:contextualSpacing w:val="0"/>
        <w:jc w:val="both"/>
        <w:rPr>
          <w:rFonts w:ascii="Book Antiqua" w:eastAsiaTheme="majorEastAsia" w:hAnsi="Book Antiqua" w:cstheme="majorBidi"/>
          <w:b/>
          <w:bCs/>
          <w:sz w:val="28"/>
          <w:szCs w:val="28"/>
        </w:rPr>
      </w:pPr>
      <w:r w:rsidRPr="00ED2840">
        <w:rPr>
          <w:rFonts w:ascii="Book Antiqua" w:eastAsiaTheme="majorEastAsia" w:hAnsi="Book Antiqua" w:cstheme="majorBidi"/>
          <w:b/>
          <w:bCs/>
          <w:sz w:val="28"/>
          <w:szCs w:val="28"/>
        </w:rPr>
        <w:t>Admission of Petition and Publication:</w:t>
      </w:r>
    </w:p>
    <w:p w:rsidR="00F43770" w:rsidRDefault="00F579FC" w:rsidP="00636712">
      <w:pPr>
        <w:spacing w:before="240" w:after="240" w:line="276" w:lineRule="auto"/>
        <w:jc w:val="both"/>
        <w:rPr>
          <w:rFonts w:ascii="Book Antiqua" w:hAnsi="Book Antiqua"/>
          <w:sz w:val="24"/>
          <w:szCs w:val="24"/>
        </w:rPr>
      </w:pPr>
      <w:r w:rsidRPr="00F579FC">
        <w:rPr>
          <w:rFonts w:ascii="Book Antiqua" w:hAnsi="Book Antiqua"/>
          <w:sz w:val="24"/>
          <w:szCs w:val="24"/>
        </w:rPr>
        <w:t>The Commission</w:t>
      </w:r>
      <w:r w:rsidR="00F43770">
        <w:rPr>
          <w:rFonts w:ascii="Book Antiqua" w:hAnsi="Book Antiqua"/>
          <w:sz w:val="24"/>
          <w:szCs w:val="24"/>
        </w:rPr>
        <w:t xml:space="preserve">, </w:t>
      </w:r>
      <w:r w:rsidR="00F43770" w:rsidRPr="00F43770">
        <w:rPr>
          <w:rFonts w:ascii="Book Antiqua" w:hAnsi="Book Antiqua"/>
          <w:sz w:val="24"/>
          <w:szCs w:val="24"/>
        </w:rPr>
        <w:t xml:space="preserve">after receiving requisite additional information and clarifications </w:t>
      </w:r>
      <w:r w:rsidR="00F43770" w:rsidRPr="00CE4F13">
        <w:rPr>
          <w:rFonts w:ascii="Book Antiqua" w:hAnsi="Book Antiqua"/>
          <w:sz w:val="24"/>
          <w:szCs w:val="24"/>
        </w:rPr>
        <w:t xml:space="preserve">from the </w:t>
      </w:r>
      <w:r w:rsidR="00636712" w:rsidRPr="00CE4F13">
        <w:rPr>
          <w:rFonts w:ascii="Book Antiqua" w:hAnsi="Book Antiqua"/>
          <w:sz w:val="24"/>
          <w:szCs w:val="24"/>
        </w:rPr>
        <w:t>Petitioner</w:t>
      </w:r>
      <w:r w:rsidR="00F43770" w:rsidRPr="00CE4F13">
        <w:rPr>
          <w:rFonts w:ascii="Book Antiqua" w:hAnsi="Book Antiqua"/>
          <w:sz w:val="24"/>
          <w:szCs w:val="24"/>
        </w:rPr>
        <w:t xml:space="preserve">, admitted the petition on </w:t>
      </w:r>
      <w:r w:rsidR="00CE4F13">
        <w:rPr>
          <w:rFonts w:ascii="Book Antiqua" w:hAnsi="Book Antiqua"/>
          <w:sz w:val="24"/>
          <w:szCs w:val="24"/>
        </w:rPr>
        <w:t>12-12-</w:t>
      </w:r>
      <w:r w:rsidR="00F43770" w:rsidRPr="00CE4F13">
        <w:rPr>
          <w:rFonts w:ascii="Book Antiqua" w:hAnsi="Book Antiqua"/>
          <w:sz w:val="24"/>
          <w:szCs w:val="24"/>
        </w:rPr>
        <w:t>20</w:t>
      </w:r>
      <w:r w:rsidR="008D277F" w:rsidRPr="00CE4F13">
        <w:rPr>
          <w:rFonts w:ascii="Book Antiqua" w:hAnsi="Book Antiqua"/>
          <w:sz w:val="24"/>
          <w:szCs w:val="24"/>
        </w:rPr>
        <w:t>2</w:t>
      </w:r>
      <w:r w:rsidR="00CE4F13">
        <w:rPr>
          <w:rFonts w:ascii="Book Antiqua" w:hAnsi="Book Antiqua"/>
          <w:sz w:val="24"/>
          <w:szCs w:val="24"/>
        </w:rPr>
        <w:t>2</w:t>
      </w:r>
      <w:r w:rsidR="00F43770" w:rsidRPr="00CE4F13">
        <w:rPr>
          <w:rFonts w:ascii="Book Antiqua" w:hAnsi="Book Antiqua"/>
          <w:sz w:val="24"/>
          <w:szCs w:val="24"/>
        </w:rPr>
        <w:t xml:space="preserve"> vide case No</w:t>
      </w:r>
      <w:r w:rsidR="00CE4F13">
        <w:rPr>
          <w:rFonts w:ascii="Book Antiqua" w:hAnsi="Book Antiqua"/>
          <w:sz w:val="24"/>
          <w:szCs w:val="24"/>
        </w:rPr>
        <w:t>. 05/2022-</w:t>
      </w:r>
      <w:r w:rsidR="00F43770" w:rsidRPr="00CE4F13">
        <w:rPr>
          <w:rFonts w:ascii="Book Antiqua" w:hAnsi="Book Antiqua"/>
          <w:sz w:val="24"/>
          <w:szCs w:val="24"/>
        </w:rPr>
        <w:t>20</w:t>
      </w:r>
      <w:r w:rsidR="008D277F" w:rsidRPr="00CE4F13">
        <w:rPr>
          <w:rFonts w:ascii="Book Antiqua" w:hAnsi="Book Antiqua"/>
          <w:sz w:val="24"/>
          <w:szCs w:val="24"/>
        </w:rPr>
        <w:t>2</w:t>
      </w:r>
      <w:r w:rsidR="00636712" w:rsidRPr="00CE4F13">
        <w:rPr>
          <w:rFonts w:ascii="Book Antiqua" w:hAnsi="Book Antiqua"/>
          <w:sz w:val="24"/>
          <w:szCs w:val="24"/>
        </w:rPr>
        <w:t>3</w:t>
      </w:r>
      <w:r w:rsidR="00F43770" w:rsidRPr="00CE4F13">
        <w:rPr>
          <w:rFonts w:ascii="Book Antiqua" w:hAnsi="Book Antiqua"/>
          <w:sz w:val="24"/>
          <w:szCs w:val="24"/>
        </w:rPr>
        <w:t>.</w:t>
      </w:r>
    </w:p>
    <w:p w:rsidR="00F579FC" w:rsidRDefault="00F43770" w:rsidP="00636712">
      <w:pPr>
        <w:spacing w:before="240" w:after="240" w:line="276" w:lineRule="auto"/>
        <w:jc w:val="both"/>
        <w:rPr>
          <w:rFonts w:ascii="Book Antiqua" w:hAnsi="Book Antiqua"/>
          <w:sz w:val="24"/>
          <w:szCs w:val="24"/>
        </w:rPr>
      </w:pPr>
      <w:r w:rsidRPr="00F43770">
        <w:rPr>
          <w:rFonts w:ascii="Book Antiqua" w:hAnsi="Book Antiqua"/>
          <w:sz w:val="24"/>
          <w:szCs w:val="24"/>
        </w:rPr>
        <w:t xml:space="preserve">In accordance with section 64 of the Electricity Act, 2003 and to ensure public participation, the summary of the petition in the abridged form was published on </w:t>
      </w:r>
      <w:r w:rsidR="00CE4F13">
        <w:rPr>
          <w:rFonts w:ascii="Book Antiqua" w:hAnsi="Book Antiqua"/>
          <w:sz w:val="24"/>
          <w:szCs w:val="24"/>
        </w:rPr>
        <w:t xml:space="preserve">13-07-2023 </w:t>
      </w:r>
      <w:r w:rsidRPr="00F43770">
        <w:rPr>
          <w:rFonts w:ascii="Book Antiqua" w:hAnsi="Book Antiqua"/>
          <w:sz w:val="24"/>
          <w:szCs w:val="24"/>
        </w:rPr>
        <w:t>in following local Newspapers inviting the stakeholders/public</w:t>
      </w:r>
      <w:r w:rsidR="00ED2840">
        <w:rPr>
          <w:rFonts w:ascii="Book Antiqua" w:hAnsi="Book Antiqua"/>
          <w:sz w:val="24"/>
          <w:szCs w:val="24"/>
        </w:rPr>
        <w:t>/</w:t>
      </w:r>
      <w:r w:rsidR="00CE4F13">
        <w:rPr>
          <w:rFonts w:ascii="Book Antiqua" w:hAnsi="Book Antiqua"/>
          <w:sz w:val="24"/>
          <w:szCs w:val="24"/>
        </w:rPr>
        <w:t>c</w:t>
      </w:r>
      <w:r w:rsidRPr="00F43770">
        <w:rPr>
          <w:rFonts w:ascii="Book Antiqua" w:hAnsi="Book Antiqua"/>
          <w:sz w:val="24"/>
          <w:szCs w:val="24"/>
        </w:rPr>
        <w:t xml:space="preserve">onsumers to submit their objections and suggestions, if any, in writing or in person, to the Secretary NERC on the petition </w:t>
      </w:r>
      <w:r w:rsidRPr="00CE4F13">
        <w:rPr>
          <w:rFonts w:ascii="Book Antiqua" w:hAnsi="Book Antiqua"/>
          <w:sz w:val="24"/>
          <w:szCs w:val="24"/>
        </w:rPr>
        <w:t xml:space="preserve">on or before </w:t>
      </w:r>
      <w:r w:rsidR="00CE4F13">
        <w:rPr>
          <w:rFonts w:ascii="Book Antiqua" w:hAnsi="Book Antiqua"/>
          <w:sz w:val="24"/>
          <w:szCs w:val="24"/>
        </w:rPr>
        <w:t>26-07-</w:t>
      </w:r>
      <w:r w:rsidRPr="00CE4F13">
        <w:rPr>
          <w:rFonts w:ascii="Book Antiqua" w:hAnsi="Book Antiqua"/>
          <w:sz w:val="24"/>
          <w:szCs w:val="24"/>
        </w:rPr>
        <w:t>20</w:t>
      </w:r>
      <w:r w:rsidR="008D277F" w:rsidRPr="00CE4F13">
        <w:rPr>
          <w:rFonts w:ascii="Book Antiqua" w:hAnsi="Book Antiqua"/>
          <w:sz w:val="24"/>
          <w:szCs w:val="24"/>
        </w:rPr>
        <w:t>2</w:t>
      </w:r>
      <w:r w:rsidR="00636712" w:rsidRPr="00CE4F13">
        <w:rPr>
          <w:rFonts w:ascii="Book Antiqua" w:hAnsi="Book Antiqua"/>
          <w:sz w:val="24"/>
          <w:szCs w:val="24"/>
        </w:rPr>
        <w:t>3</w:t>
      </w:r>
      <w:r w:rsidRPr="00CE4F13">
        <w:rPr>
          <w:rFonts w:ascii="Book Antiqua" w:hAnsi="Book Antiqua"/>
          <w:sz w:val="24"/>
          <w:szCs w:val="24"/>
        </w:rPr>
        <w:t>.</w:t>
      </w:r>
    </w:p>
    <w:tbl>
      <w:tblPr>
        <w:tblStyle w:val="TableGrid"/>
        <w:tblW w:w="5000" w:type="pct"/>
        <w:tblLook w:val="04A0"/>
      </w:tblPr>
      <w:tblGrid>
        <w:gridCol w:w="666"/>
        <w:gridCol w:w="3931"/>
        <w:gridCol w:w="1911"/>
        <w:gridCol w:w="2734"/>
      </w:tblGrid>
      <w:tr w:rsidR="00F43770" w:rsidTr="00ED2840">
        <w:tc>
          <w:tcPr>
            <w:tcW w:w="360" w:type="pct"/>
            <w:vAlign w:val="center"/>
          </w:tcPr>
          <w:p w:rsidR="00F43770" w:rsidRPr="00F43770" w:rsidRDefault="00F43770" w:rsidP="00636712">
            <w:pPr>
              <w:spacing w:line="276" w:lineRule="auto"/>
              <w:jc w:val="center"/>
              <w:rPr>
                <w:rFonts w:ascii="Book Antiqua" w:hAnsi="Book Antiqua"/>
                <w:b/>
                <w:bCs/>
                <w:sz w:val="24"/>
                <w:szCs w:val="24"/>
              </w:rPr>
            </w:pPr>
            <w:r w:rsidRPr="00F43770">
              <w:rPr>
                <w:rFonts w:ascii="Book Antiqua" w:hAnsi="Book Antiqua"/>
                <w:b/>
                <w:bCs/>
                <w:sz w:val="24"/>
                <w:szCs w:val="24"/>
              </w:rPr>
              <w:t>Sl. No.</w:t>
            </w:r>
          </w:p>
        </w:tc>
        <w:tc>
          <w:tcPr>
            <w:tcW w:w="2126" w:type="pct"/>
            <w:vAlign w:val="center"/>
          </w:tcPr>
          <w:p w:rsidR="00F43770" w:rsidRPr="00F43770" w:rsidRDefault="00F43770" w:rsidP="00636712">
            <w:pPr>
              <w:spacing w:line="276" w:lineRule="auto"/>
              <w:jc w:val="center"/>
              <w:rPr>
                <w:rFonts w:ascii="Book Antiqua" w:hAnsi="Book Antiqua"/>
                <w:b/>
                <w:bCs/>
                <w:sz w:val="24"/>
                <w:szCs w:val="24"/>
              </w:rPr>
            </w:pPr>
            <w:r w:rsidRPr="00F43770">
              <w:rPr>
                <w:rFonts w:ascii="Book Antiqua" w:hAnsi="Book Antiqua"/>
                <w:b/>
                <w:bCs/>
                <w:sz w:val="24"/>
                <w:szCs w:val="24"/>
              </w:rPr>
              <w:t>Name of the Newspaper</w:t>
            </w:r>
          </w:p>
        </w:tc>
        <w:tc>
          <w:tcPr>
            <w:tcW w:w="1034" w:type="pct"/>
            <w:vAlign w:val="center"/>
          </w:tcPr>
          <w:p w:rsidR="00F43770" w:rsidRPr="00F43770" w:rsidRDefault="00F43770" w:rsidP="00636712">
            <w:pPr>
              <w:spacing w:line="276" w:lineRule="auto"/>
              <w:jc w:val="center"/>
              <w:rPr>
                <w:rFonts w:ascii="Book Antiqua" w:hAnsi="Book Antiqua"/>
                <w:b/>
                <w:bCs/>
                <w:sz w:val="24"/>
                <w:szCs w:val="24"/>
              </w:rPr>
            </w:pPr>
            <w:r w:rsidRPr="00F43770">
              <w:rPr>
                <w:rFonts w:ascii="Book Antiqua" w:hAnsi="Book Antiqua"/>
                <w:b/>
                <w:bCs/>
                <w:sz w:val="24"/>
                <w:szCs w:val="24"/>
              </w:rPr>
              <w:t>Language</w:t>
            </w:r>
          </w:p>
        </w:tc>
        <w:tc>
          <w:tcPr>
            <w:tcW w:w="1479" w:type="pct"/>
            <w:vAlign w:val="center"/>
          </w:tcPr>
          <w:p w:rsidR="00F43770" w:rsidRPr="00F43770" w:rsidRDefault="00F43770" w:rsidP="00636712">
            <w:pPr>
              <w:spacing w:line="276" w:lineRule="auto"/>
              <w:jc w:val="center"/>
              <w:rPr>
                <w:rFonts w:ascii="Book Antiqua" w:hAnsi="Book Antiqua"/>
                <w:b/>
                <w:bCs/>
                <w:sz w:val="24"/>
                <w:szCs w:val="24"/>
              </w:rPr>
            </w:pPr>
            <w:r w:rsidRPr="00F43770">
              <w:rPr>
                <w:rFonts w:ascii="Book Antiqua" w:hAnsi="Book Antiqua"/>
                <w:b/>
                <w:bCs/>
                <w:sz w:val="24"/>
                <w:szCs w:val="24"/>
              </w:rPr>
              <w:t>Date of Publication</w:t>
            </w:r>
          </w:p>
        </w:tc>
      </w:tr>
      <w:tr w:rsidR="00F43770" w:rsidTr="00ED2840">
        <w:tc>
          <w:tcPr>
            <w:tcW w:w="360" w:type="pct"/>
            <w:vAlign w:val="center"/>
          </w:tcPr>
          <w:p w:rsidR="00F43770" w:rsidRPr="00ED2840" w:rsidRDefault="00F43770" w:rsidP="00636712">
            <w:pPr>
              <w:spacing w:line="276" w:lineRule="auto"/>
              <w:jc w:val="center"/>
              <w:rPr>
                <w:rFonts w:ascii="Book Antiqua" w:hAnsi="Book Antiqua"/>
                <w:sz w:val="24"/>
                <w:szCs w:val="24"/>
              </w:rPr>
            </w:pPr>
            <w:r w:rsidRPr="00ED2840">
              <w:rPr>
                <w:rFonts w:ascii="Book Antiqua" w:hAnsi="Book Antiqua"/>
                <w:sz w:val="24"/>
                <w:szCs w:val="24"/>
              </w:rPr>
              <w:t>2</w:t>
            </w:r>
          </w:p>
        </w:tc>
        <w:tc>
          <w:tcPr>
            <w:tcW w:w="2126" w:type="pct"/>
          </w:tcPr>
          <w:p w:rsidR="00F43770" w:rsidRPr="00ED2840" w:rsidRDefault="00F43770" w:rsidP="00636712">
            <w:pPr>
              <w:spacing w:line="276" w:lineRule="auto"/>
              <w:jc w:val="both"/>
              <w:rPr>
                <w:rFonts w:ascii="Book Antiqua" w:hAnsi="Book Antiqua"/>
                <w:sz w:val="24"/>
                <w:szCs w:val="24"/>
              </w:rPr>
            </w:pPr>
            <w:r w:rsidRPr="00ED2840">
              <w:rPr>
                <w:rFonts w:ascii="Book Antiqua" w:hAnsi="Book Antiqua"/>
                <w:sz w:val="24"/>
                <w:szCs w:val="24"/>
              </w:rPr>
              <w:t xml:space="preserve">The </w:t>
            </w:r>
            <w:proofErr w:type="spellStart"/>
            <w:r w:rsidRPr="00ED2840">
              <w:rPr>
                <w:rFonts w:ascii="Book Antiqua" w:hAnsi="Book Antiqua"/>
                <w:sz w:val="24"/>
                <w:szCs w:val="24"/>
              </w:rPr>
              <w:t>Morung</w:t>
            </w:r>
            <w:proofErr w:type="spellEnd"/>
            <w:r w:rsidRPr="00ED2840">
              <w:rPr>
                <w:rFonts w:ascii="Book Antiqua" w:hAnsi="Book Antiqua"/>
                <w:sz w:val="24"/>
                <w:szCs w:val="24"/>
              </w:rPr>
              <w:t xml:space="preserve"> Express</w:t>
            </w:r>
          </w:p>
        </w:tc>
        <w:tc>
          <w:tcPr>
            <w:tcW w:w="1034" w:type="pct"/>
            <w:vAlign w:val="center"/>
          </w:tcPr>
          <w:p w:rsidR="00F43770" w:rsidRPr="00ED2840" w:rsidRDefault="00F43770" w:rsidP="00636712">
            <w:pPr>
              <w:spacing w:line="276" w:lineRule="auto"/>
              <w:jc w:val="center"/>
              <w:rPr>
                <w:rFonts w:ascii="Book Antiqua" w:hAnsi="Book Antiqua"/>
                <w:sz w:val="24"/>
                <w:szCs w:val="24"/>
              </w:rPr>
            </w:pPr>
            <w:r w:rsidRPr="00ED2840">
              <w:rPr>
                <w:rFonts w:ascii="Book Antiqua" w:hAnsi="Book Antiqua"/>
                <w:sz w:val="24"/>
                <w:szCs w:val="24"/>
              </w:rPr>
              <w:t>English</w:t>
            </w:r>
          </w:p>
        </w:tc>
        <w:tc>
          <w:tcPr>
            <w:tcW w:w="1479" w:type="pct"/>
            <w:vAlign w:val="center"/>
          </w:tcPr>
          <w:p w:rsidR="00F43770" w:rsidRPr="00ED2840" w:rsidRDefault="00ED2840" w:rsidP="00636712">
            <w:pPr>
              <w:spacing w:line="276" w:lineRule="auto"/>
              <w:jc w:val="center"/>
              <w:rPr>
                <w:rFonts w:ascii="Book Antiqua" w:hAnsi="Book Antiqua"/>
                <w:sz w:val="24"/>
                <w:szCs w:val="24"/>
              </w:rPr>
            </w:pPr>
            <w:r w:rsidRPr="00ED2840">
              <w:rPr>
                <w:rFonts w:ascii="Book Antiqua" w:hAnsi="Book Antiqua"/>
                <w:sz w:val="24"/>
                <w:szCs w:val="24"/>
              </w:rPr>
              <w:t>13-07-2023</w:t>
            </w:r>
          </w:p>
        </w:tc>
      </w:tr>
      <w:tr w:rsidR="00F43770" w:rsidTr="00ED2840">
        <w:tc>
          <w:tcPr>
            <w:tcW w:w="360" w:type="pct"/>
            <w:vAlign w:val="center"/>
          </w:tcPr>
          <w:p w:rsidR="00F43770" w:rsidRPr="00ED2840" w:rsidRDefault="00F43770" w:rsidP="00636712">
            <w:pPr>
              <w:spacing w:line="276" w:lineRule="auto"/>
              <w:jc w:val="center"/>
              <w:rPr>
                <w:rFonts w:ascii="Book Antiqua" w:hAnsi="Book Antiqua"/>
                <w:sz w:val="24"/>
                <w:szCs w:val="24"/>
              </w:rPr>
            </w:pPr>
            <w:r w:rsidRPr="00ED2840">
              <w:rPr>
                <w:rFonts w:ascii="Book Antiqua" w:hAnsi="Book Antiqua"/>
                <w:sz w:val="24"/>
                <w:szCs w:val="24"/>
              </w:rPr>
              <w:t>3</w:t>
            </w:r>
          </w:p>
        </w:tc>
        <w:tc>
          <w:tcPr>
            <w:tcW w:w="2126" w:type="pct"/>
          </w:tcPr>
          <w:p w:rsidR="00F43770" w:rsidRPr="00ED2840" w:rsidRDefault="00F43770" w:rsidP="00636712">
            <w:pPr>
              <w:spacing w:line="276" w:lineRule="auto"/>
              <w:jc w:val="both"/>
              <w:rPr>
                <w:rFonts w:ascii="Book Antiqua" w:hAnsi="Book Antiqua"/>
                <w:sz w:val="24"/>
                <w:szCs w:val="24"/>
              </w:rPr>
            </w:pPr>
            <w:r w:rsidRPr="00ED2840">
              <w:rPr>
                <w:rFonts w:ascii="Book Antiqua" w:hAnsi="Book Antiqua"/>
                <w:sz w:val="24"/>
                <w:szCs w:val="24"/>
              </w:rPr>
              <w:t>Eastern Mirror</w:t>
            </w:r>
          </w:p>
        </w:tc>
        <w:tc>
          <w:tcPr>
            <w:tcW w:w="1034" w:type="pct"/>
            <w:vAlign w:val="center"/>
          </w:tcPr>
          <w:p w:rsidR="00F43770" w:rsidRPr="00ED2840" w:rsidRDefault="00F43770" w:rsidP="00636712">
            <w:pPr>
              <w:spacing w:line="276" w:lineRule="auto"/>
              <w:jc w:val="center"/>
              <w:rPr>
                <w:rFonts w:ascii="Book Antiqua" w:hAnsi="Book Antiqua"/>
                <w:sz w:val="24"/>
                <w:szCs w:val="24"/>
              </w:rPr>
            </w:pPr>
            <w:r w:rsidRPr="00ED2840">
              <w:rPr>
                <w:rFonts w:ascii="Book Antiqua" w:hAnsi="Book Antiqua"/>
                <w:sz w:val="24"/>
                <w:szCs w:val="24"/>
              </w:rPr>
              <w:t>English</w:t>
            </w:r>
          </w:p>
        </w:tc>
        <w:tc>
          <w:tcPr>
            <w:tcW w:w="1479" w:type="pct"/>
            <w:vAlign w:val="center"/>
          </w:tcPr>
          <w:p w:rsidR="00F43770" w:rsidRPr="00ED2840" w:rsidRDefault="00ED2840" w:rsidP="00636712">
            <w:pPr>
              <w:spacing w:line="276" w:lineRule="auto"/>
              <w:jc w:val="center"/>
              <w:rPr>
                <w:rFonts w:ascii="Book Antiqua" w:hAnsi="Book Antiqua"/>
                <w:sz w:val="24"/>
                <w:szCs w:val="24"/>
              </w:rPr>
            </w:pPr>
            <w:r w:rsidRPr="00ED2840">
              <w:rPr>
                <w:rFonts w:ascii="Book Antiqua" w:hAnsi="Book Antiqua"/>
                <w:sz w:val="24"/>
                <w:szCs w:val="24"/>
              </w:rPr>
              <w:t>13-07-2023</w:t>
            </w:r>
          </w:p>
        </w:tc>
      </w:tr>
    </w:tbl>
    <w:p w:rsidR="00F43770" w:rsidRDefault="00F43770" w:rsidP="00E13F24">
      <w:pPr>
        <w:spacing w:before="240" w:after="240" w:line="276" w:lineRule="auto"/>
        <w:jc w:val="both"/>
        <w:rPr>
          <w:rFonts w:ascii="Book Antiqua" w:hAnsi="Book Antiqua"/>
          <w:sz w:val="24"/>
          <w:szCs w:val="24"/>
        </w:rPr>
      </w:pPr>
      <w:r>
        <w:rPr>
          <w:rFonts w:ascii="Book Antiqua" w:hAnsi="Book Antiqua"/>
          <w:sz w:val="24"/>
          <w:szCs w:val="24"/>
        </w:rPr>
        <w:lastRenderedPageBreak/>
        <w:t>No objection/suggestion were received by the Commission on the petition till the last date of submission.</w:t>
      </w:r>
    </w:p>
    <w:p w:rsidR="00F43770" w:rsidRPr="00ED2840" w:rsidRDefault="00F43770" w:rsidP="00636712">
      <w:pPr>
        <w:pStyle w:val="ListParagraph"/>
        <w:numPr>
          <w:ilvl w:val="0"/>
          <w:numId w:val="8"/>
        </w:numPr>
        <w:spacing w:before="240" w:after="240" w:line="276" w:lineRule="auto"/>
        <w:ind w:left="567" w:hanging="567"/>
        <w:contextualSpacing w:val="0"/>
        <w:jc w:val="both"/>
        <w:rPr>
          <w:rFonts w:ascii="Book Antiqua" w:eastAsiaTheme="majorEastAsia" w:hAnsi="Book Antiqua" w:cstheme="majorBidi"/>
          <w:b/>
          <w:bCs/>
          <w:sz w:val="28"/>
          <w:szCs w:val="28"/>
        </w:rPr>
      </w:pPr>
      <w:r w:rsidRPr="00ED2840">
        <w:rPr>
          <w:rFonts w:ascii="Book Antiqua" w:eastAsiaTheme="majorEastAsia" w:hAnsi="Book Antiqua" w:cstheme="majorBidi"/>
          <w:b/>
          <w:bCs/>
          <w:sz w:val="28"/>
          <w:szCs w:val="28"/>
        </w:rPr>
        <w:t>Notice for Public Hearing:</w:t>
      </w:r>
    </w:p>
    <w:p w:rsidR="00BF08BF" w:rsidRDefault="00F43770" w:rsidP="00E13F24">
      <w:pPr>
        <w:spacing w:before="240" w:after="240" w:line="276" w:lineRule="auto"/>
        <w:jc w:val="both"/>
        <w:rPr>
          <w:rFonts w:ascii="Book Antiqua" w:hAnsi="Book Antiqua"/>
          <w:sz w:val="24"/>
          <w:szCs w:val="24"/>
        </w:rPr>
      </w:pPr>
      <w:r w:rsidRPr="00F43770">
        <w:rPr>
          <w:rFonts w:ascii="Book Antiqua" w:hAnsi="Book Antiqua"/>
          <w:sz w:val="24"/>
          <w:szCs w:val="24"/>
        </w:rPr>
        <w:t>The Commission, through the above</w:t>
      </w:r>
      <w:r w:rsidR="00ED2840">
        <w:rPr>
          <w:rFonts w:ascii="Book Antiqua" w:hAnsi="Book Antiqua"/>
          <w:sz w:val="24"/>
          <w:szCs w:val="24"/>
        </w:rPr>
        <w:t xml:space="preserve"> </w:t>
      </w:r>
      <w:r w:rsidRPr="00F43770">
        <w:rPr>
          <w:rFonts w:ascii="Book Antiqua" w:hAnsi="Book Antiqua"/>
          <w:sz w:val="24"/>
          <w:szCs w:val="24"/>
        </w:rPr>
        <w:t xml:space="preserve">mentioned Public Notice </w:t>
      </w:r>
      <w:r w:rsidR="00ED2840">
        <w:rPr>
          <w:rFonts w:ascii="Book Antiqua" w:hAnsi="Book Antiqua"/>
          <w:sz w:val="24"/>
          <w:szCs w:val="24"/>
        </w:rPr>
        <w:t>was circulated vide letter dated 08-08-2023</w:t>
      </w:r>
      <w:r w:rsidRPr="00ED2840">
        <w:rPr>
          <w:rFonts w:ascii="Book Antiqua" w:hAnsi="Book Antiqua"/>
          <w:sz w:val="24"/>
          <w:szCs w:val="24"/>
        </w:rPr>
        <w:t xml:space="preserve"> invited the interested stakeholders</w:t>
      </w:r>
      <w:r w:rsidR="00ED2840">
        <w:rPr>
          <w:rFonts w:ascii="Book Antiqua" w:hAnsi="Book Antiqua"/>
          <w:sz w:val="24"/>
          <w:szCs w:val="24"/>
        </w:rPr>
        <w:t xml:space="preserve"> </w:t>
      </w:r>
      <w:r w:rsidRPr="00ED2840">
        <w:rPr>
          <w:rFonts w:ascii="Book Antiqua" w:hAnsi="Book Antiqua"/>
          <w:sz w:val="24"/>
          <w:szCs w:val="24"/>
        </w:rPr>
        <w:t xml:space="preserve">to the </w:t>
      </w:r>
      <w:r w:rsidR="0063068F" w:rsidRPr="00ED2840">
        <w:rPr>
          <w:rFonts w:ascii="Book Antiqua" w:hAnsi="Book Antiqua"/>
          <w:sz w:val="24"/>
          <w:szCs w:val="24"/>
        </w:rPr>
        <w:t>public</w:t>
      </w:r>
      <w:r w:rsidRPr="00ED2840">
        <w:rPr>
          <w:rFonts w:ascii="Book Antiqua" w:hAnsi="Book Antiqua"/>
          <w:sz w:val="24"/>
          <w:szCs w:val="24"/>
        </w:rPr>
        <w:t xml:space="preserve"> hearing scheduled to be held on </w:t>
      </w:r>
      <w:r w:rsidR="00ED2840">
        <w:rPr>
          <w:rFonts w:ascii="Book Antiqua" w:hAnsi="Book Antiqua"/>
          <w:sz w:val="24"/>
          <w:szCs w:val="24"/>
        </w:rPr>
        <w:t>21-08-</w:t>
      </w:r>
      <w:r w:rsidRPr="00ED2840">
        <w:rPr>
          <w:rFonts w:ascii="Book Antiqua" w:hAnsi="Book Antiqua"/>
          <w:sz w:val="24"/>
          <w:szCs w:val="24"/>
        </w:rPr>
        <w:t>20</w:t>
      </w:r>
      <w:r w:rsidR="008D277F" w:rsidRPr="00ED2840">
        <w:rPr>
          <w:rFonts w:ascii="Book Antiqua" w:hAnsi="Book Antiqua"/>
          <w:sz w:val="24"/>
          <w:szCs w:val="24"/>
        </w:rPr>
        <w:t>2</w:t>
      </w:r>
      <w:r w:rsidR="00636712" w:rsidRPr="00ED2840">
        <w:rPr>
          <w:rFonts w:ascii="Book Antiqua" w:hAnsi="Book Antiqua"/>
          <w:sz w:val="24"/>
          <w:szCs w:val="24"/>
        </w:rPr>
        <w:t>3</w:t>
      </w:r>
      <w:r w:rsidR="00ED2840">
        <w:rPr>
          <w:rFonts w:ascii="Book Antiqua" w:hAnsi="Book Antiqua"/>
          <w:sz w:val="24"/>
          <w:szCs w:val="24"/>
        </w:rPr>
        <w:t xml:space="preserve"> at 11:00am in the Office of the NERC</w:t>
      </w:r>
      <w:r w:rsidRPr="00ED2840">
        <w:rPr>
          <w:rFonts w:ascii="Book Antiqua" w:hAnsi="Book Antiqua"/>
          <w:sz w:val="24"/>
          <w:szCs w:val="24"/>
        </w:rPr>
        <w:t>, Kohima on the said petition. The detail minutes of the Public Hearing is given in Chapter-3.</w:t>
      </w:r>
    </w:p>
    <w:p w:rsidR="0063068F" w:rsidRDefault="0063068F" w:rsidP="00636712">
      <w:pPr>
        <w:spacing w:before="240" w:after="240" w:line="276" w:lineRule="auto"/>
        <w:ind w:left="567"/>
        <w:jc w:val="both"/>
        <w:rPr>
          <w:rFonts w:ascii="Book Antiqua" w:hAnsi="Book Antiqua"/>
          <w:sz w:val="24"/>
          <w:szCs w:val="24"/>
        </w:rPr>
      </w:pPr>
    </w:p>
    <w:p w:rsidR="0063068F" w:rsidRDefault="0063068F" w:rsidP="00636712">
      <w:pPr>
        <w:spacing w:before="240" w:after="240" w:line="276" w:lineRule="auto"/>
        <w:ind w:left="567"/>
        <w:jc w:val="both"/>
        <w:rPr>
          <w:rFonts w:ascii="Book Antiqua" w:hAnsi="Book Antiqua"/>
          <w:sz w:val="24"/>
          <w:szCs w:val="24"/>
        </w:rPr>
        <w:sectPr w:rsidR="0063068F" w:rsidSect="004E4078">
          <w:pgSz w:w="11906" w:h="16838" w:code="9"/>
          <w:pgMar w:top="1440" w:right="1440" w:bottom="1440" w:left="1440" w:header="709" w:footer="709" w:gutter="0"/>
          <w:cols w:space="708"/>
          <w:docGrid w:linePitch="360"/>
        </w:sectPr>
      </w:pPr>
    </w:p>
    <w:p w:rsidR="00F43770" w:rsidRPr="00BF08BF" w:rsidRDefault="00BF08BF" w:rsidP="00636712">
      <w:pPr>
        <w:pStyle w:val="Style1"/>
        <w:spacing w:after="240"/>
        <w:ind w:left="1134" w:hanging="1134"/>
        <w:rPr>
          <w:rFonts w:eastAsiaTheme="minorHAnsi" w:cstheme="minorBidi"/>
          <w:u w:val="none"/>
        </w:rPr>
      </w:pPr>
      <w:bookmarkStart w:id="5" w:name="_Toc154844034"/>
      <w:r w:rsidRPr="00BF08BF">
        <w:rPr>
          <w:u w:val="none"/>
        </w:rPr>
        <w:lastRenderedPageBreak/>
        <w:t>SUMMARY OF TARIFF PETITION</w:t>
      </w:r>
      <w:bookmarkEnd w:id="5"/>
    </w:p>
    <w:p w:rsidR="00BF08BF" w:rsidRPr="00ED2840" w:rsidRDefault="00BF08BF" w:rsidP="00636712">
      <w:pPr>
        <w:pStyle w:val="Heading2"/>
        <w:numPr>
          <w:ilvl w:val="0"/>
          <w:numId w:val="13"/>
        </w:numPr>
        <w:spacing w:before="240" w:after="240" w:line="276" w:lineRule="auto"/>
        <w:ind w:left="567" w:hanging="567"/>
        <w:rPr>
          <w:rFonts w:ascii="Book Antiqua" w:hAnsi="Book Antiqua"/>
          <w:b/>
          <w:bCs/>
          <w:color w:val="auto"/>
          <w:sz w:val="28"/>
          <w:szCs w:val="28"/>
        </w:rPr>
      </w:pPr>
      <w:r w:rsidRPr="00ED2840">
        <w:t xml:space="preserve"> </w:t>
      </w:r>
      <w:bookmarkStart w:id="6" w:name="_Toc154844035"/>
      <w:r w:rsidRPr="00ED2840">
        <w:rPr>
          <w:rFonts w:ascii="Book Antiqua" w:hAnsi="Book Antiqua"/>
          <w:b/>
          <w:bCs/>
          <w:color w:val="auto"/>
          <w:sz w:val="28"/>
          <w:szCs w:val="28"/>
        </w:rPr>
        <w:t>Project Cost &amp; Annual Fixed Charges</w:t>
      </w:r>
      <w:bookmarkEnd w:id="6"/>
    </w:p>
    <w:p w:rsidR="00BF08BF" w:rsidRDefault="00BF08BF" w:rsidP="00636712">
      <w:pPr>
        <w:spacing w:before="240" w:after="240" w:line="276" w:lineRule="auto"/>
        <w:jc w:val="both"/>
        <w:rPr>
          <w:rFonts w:ascii="Book Antiqua" w:hAnsi="Book Antiqua"/>
          <w:sz w:val="24"/>
          <w:szCs w:val="24"/>
        </w:rPr>
      </w:pPr>
      <w:r w:rsidRPr="00BF08BF">
        <w:rPr>
          <w:rFonts w:ascii="Book Antiqua" w:hAnsi="Book Antiqua"/>
          <w:sz w:val="24"/>
          <w:szCs w:val="24"/>
        </w:rPr>
        <w:t xml:space="preserve">The Petitioner </w:t>
      </w:r>
      <w:r>
        <w:rPr>
          <w:rFonts w:ascii="Book Antiqua" w:hAnsi="Book Antiqua"/>
          <w:sz w:val="24"/>
          <w:szCs w:val="24"/>
        </w:rPr>
        <w:t xml:space="preserve">in its petition has proposed the project cost of the </w:t>
      </w:r>
      <w:r w:rsidR="00E13F24">
        <w:rPr>
          <w:rFonts w:ascii="Book Antiqua" w:hAnsi="Book Antiqua"/>
          <w:sz w:val="24"/>
          <w:szCs w:val="24"/>
        </w:rPr>
        <w:t xml:space="preserve">5 </w:t>
      </w:r>
      <w:r>
        <w:rPr>
          <w:rFonts w:ascii="Book Antiqua" w:hAnsi="Book Antiqua"/>
          <w:sz w:val="24"/>
          <w:szCs w:val="24"/>
        </w:rPr>
        <w:t xml:space="preserve">MW </w:t>
      </w:r>
      <w:r w:rsidR="00E13F24">
        <w:rPr>
          <w:rFonts w:ascii="Book Antiqua" w:hAnsi="Book Antiqua"/>
          <w:sz w:val="24"/>
          <w:szCs w:val="24"/>
        </w:rPr>
        <w:t xml:space="preserve">Solar PV Power Project at </w:t>
      </w:r>
      <w:proofErr w:type="spellStart"/>
      <w:r w:rsidR="00E13F24">
        <w:rPr>
          <w:rFonts w:ascii="Book Antiqua" w:hAnsi="Book Antiqua"/>
          <w:sz w:val="24"/>
          <w:szCs w:val="24"/>
        </w:rPr>
        <w:t>Hovukhu</w:t>
      </w:r>
      <w:proofErr w:type="spellEnd"/>
      <w:r w:rsidR="00E13F24">
        <w:rPr>
          <w:rFonts w:ascii="Book Antiqua" w:hAnsi="Book Antiqua"/>
          <w:sz w:val="24"/>
          <w:szCs w:val="24"/>
        </w:rPr>
        <w:t xml:space="preserve"> in </w:t>
      </w:r>
      <w:proofErr w:type="spellStart"/>
      <w:r w:rsidR="00E13F24">
        <w:rPr>
          <w:rFonts w:ascii="Book Antiqua" w:hAnsi="Book Antiqua"/>
          <w:sz w:val="24"/>
          <w:szCs w:val="24"/>
        </w:rPr>
        <w:t>Niuland</w:t>
      </w:r>
      <w:proofErr w:type="spellEnd"/>
      <w:r w:rsidR="00E13F24">
        <w:rPr>
          <w:rFonts w:ascii="Book Antiqua" w:hAnsi="Book Antiqua"/>
          <w:sz w:val="24"/>
          <w:szCs w:val="24"/>
        </w:rPr>
        <w:t xml:space="preserve"> district,</w:t>
      </w:r>
      <w:r w:rsidR="009E781C">
        <w:rPr>
          <w:rFonts w:ascii="Book Antiqua" w:hAnsi="Book Antiqua"/>
          <w:sz w:val="24"/>
          <w:szCs w:val="24"/>
        </w:rPr>
        <w:t xml:space="preserve"> </w:t>
      </w:r>
      <w:r w:rsidR="00093B59" w:rsidRPr="00093B59">
        <w:rPr>
          <w:rFonts w:ascii="Book Antiqua" w:hAnsi="Book Antiqua"/>
          <w:sz w:val="24"/>
          <w:szCs w:val="24"/>
        </w:rPr>
        <w:t xml:space="preserve">Nagaland along with Annual Fixed Charges &amp; levellised Tariff. The proposed project cost </w:t>
      </w:r>
      <w:r w:rsidR="00093B59" w:rsidRPr="00005F51">
        <w:rPr>
          <w:rFonts w:ascii="Book Antiqua" w:hAnsi="Book Antiqua"/>
          <w:sz w:val="24"/>
          <w:szCs w:val="24"/>
        </w:rPr>
        <w:t xml:space="preserve">&amp; </w:t>
      </w:r>
      <w:r w:rsidR="00005F51" w:rsidRPr="00005F51">
        <w:rPr>
          <w:rFonts w:ascii="Book Antiqua" w:hAnsi="Book Antiqua"/>
          <w:sz w:val="24"/>
          <w:szCs w:val="24"/>
        </w:rPr>
        <w:t>Tariff are</w:t>
      </w:r>
      <w:r w:rsidR="00093B59" w:rsidRPr="00005F51">
        <w:rPr>
          <w:rFonts w:ascii="Book Antiqua" w:hAnsi="Book Antiqua"/>
          <w:sz w:val="24"/>
          <w:szCs w:val="24"/>
        </w:rPr>
        <w:t xml:space="preserve"> shown</w:t>
      </w:r>
      <w:r w:rsidR="00093B59" w:rsidRPr="00093B59">
        <w:rPr>
          <w:rFonts w:ascii="Book Antiqua" w:hAnsi="Book Antiqua"/>
          <w:sz w:val="24"/>
          <w:szCs w:val="24"/>
        </w:rPr>
        <w:t xml:space="preserve"> in Table below.</w:t>
      </w:r>
    </w:p>
    <w:p w:rsidR="00093B59" w:rsidRDefault="00093B59" w:rsidP="00636712">
      <w:pPr>
        <w:pStyle w:val="Caption"/>
        <w:spacing w:before="240" w:after="240"/>
        <w:jc w:val="center"/>
        <w:rPr>
          <w:rFonts w:ascii="Book Antiqua" w:hAnsi="Book Antiqua"/>
          <w:b/>
          <w:bCs/>
          <w:i w:val="0"/>
          <w:iCs w:val="0"/>
          <w:color w:val="auto"/>
          <w:sz w:val="24"/>
          <w:szCs w:val="24"/>
        </w:rPr>
      </w:pPr>
      <w:bookmarkStart w:id="7" w:name="_Toc154844058"/>
      <w:r w:rsidRPr="00093B59">
        <w:rPr>
          <w:rFonts w:ascii="Book Antiqua" w:hAnsi="Book Antiqua"/>
          <w:b/>
          <w:bCs/>
          <w:i w:val="0"/>
          <w:iCs w:val="0"/>
          <w:color w:val="auto"/>
          <w:sz w:val="24"/>
          <w:szCs w:val="24"/>
        </w:rPr>
        <w:t xml:space="preserve">Table </w:t>
      </w:r>
      <w:r w:rsidR="008379FA" w:rsidRPr="00093B59">
        <w:rPr>
          <w:rFonts w:ascii="Book Antiqua" w:hAnsi="Book Antiqua"/>
          <w:b/>
          <w:bCs/>
          <w:i w:val="0"/>
          <w:iCs w:val="0"/>
          <w:color w:val="auto"/>
          <w:sz w:val="24"/>
          <w:szCs w:val="24"/>
        </w:rPr>
        <w:fldChar w:fldCharType="begin"/>
      </w:r>
      <w:r w:rsidRPr="00093B59">
        <w:rPr>
          <w:rFonts w:ascii="Book Antiqua" w:hAnsi="Book Antiqua"/>
          <w:b/>
          <w:bCs/>
          <w:i w:val="0"/>
          <w:iCs w:val="0"/>
          <w:color w:val="auto"/>
          <w:sz w:val="24"/>
          <w:szCs w:val="24"/>
        </w:rPr>
        <w:instrText xml:space="preserve"> SEQ Table \* ARABIC </w:instrText>
      </w:r>
      <w:r w:rsidR="008379FA" w:rsidRPr="00093B59">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1</w:t>
      </w:r>
      <w:r w:rsidR="008379FA" w:rsidRPr="00093B59">
        <w:rPr>
          <w:rFonts w:ascii="Book Antiqua" w:hAnsi="Book Antiqua"/>
          <w:b/>
          <w:bCs/>
          <w:i w:val="0"/>
          <w:iCs w:val="0"/>
          <w:color w:val="auto"/>
          <w:sz w:val="24"/>
          <w:szCs w:val="24"/>
        </w:rPr>
        <w:fldChar w:fldCharType="end"/>
      </w:r>
      <w:r w:rsidRPr="00093B59">
        <w:rPr>
          <w:rFonts w:ascii="Book Antiqua" w:hAnsi="Book Antiqua"/>
          <w:b/>
          <w:bCs/>
          <w:i w:val="0"/>
          <w:iCs w:val="0"/>
          <w:color w:val="auto"/>
          <w:sz w:val="24"/>
          <w:szCs w:val="24"/>
        </w:rPr>
        <w:t>: Project &amp; AFC projected by petitioner</w:t>
      </w:r>
      <w:r w:rsidR="009E781C">
        <w:rPr>
          <w:rFonts w:ascii="Book Antiqua" w:hAnsi="Book Antiqua"/>
          <w:b/>
          <w:bCs/>
          <w:i w:val="0"/>
          <w:iCs w:val="0"/>
          <w:color w:val="auto"/>
          <w:sz w:val="24"/>
          <w:szCs w:val="24"/>
        </w:rPr>
        <w:tab/>
      </w:r>
      <w:r w:rsidR="009E781C">
        <w:rPr>
          <w:rFonts w:ascii="Book Antiqua" w:hAnsi="Book Antiqua"/>
          <w:b/>
          <w:bCs/>
          <w:i w:val="0"/>
          <w:iCs w:val="0"/>
          <w:color w:val="auto"/>
          <w:sz w:val="24"/>
          <w:szCs w:val="24"/>
        </w:rPr>
        <w:tab/>
      </w:r>
      <w:r w:rsidR="009E781C">
        <w:rPr>
          <w:rFonts w:ascii="Book Antiqua" w:hAnsi="Book Antiqua"/>
          <w:b/>
          <w:bCs/>
          <w:i w:val="0"/>
          <w:iCs w:val="0"/>
          <w:color w:val="auto"/>
          <w:sz w:val="24"/>
          <w:szCs w:val="24"/>
        </w:rPr>
        <w:tab/>
        <w:t>(Rs. in Lakhs)</w:t>
      </w:r>
      <w:bookmarkEnd w:id="7"/>
    </w:p>
    <w:tbl>
      <w:tblPr>
        <w:tblW w:w="5000" w:type="pct"/>
        <w:tblLook w:val="04A0"/>
      </w:tblPr>
      <w:tblGrid>
        <w:gridCol w:w="6839"/>
        <w:gridCol w:w="2403"/>
      </w:tblGrid>
      <w:tr w:rsidR="009E781C" w:rsidRPr="0063068F" w:rsidTr="009E781C">
        <w:trPr>
          <w:trHeight w:val="312"/>
        </w:trPr>
        <w:tc>
          <w:tcPr>
            <w:tcW w:w="3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81C" w:rsidRPr="0063068F" w:rsidRDefault="009E781C" w:rsidP="00E13F24">
            <w:pPr>
              <w:spacing w:after="0" w:line="240" w:lineRule="auto"/>
              <w:jc w:val="center"/>
              <w:rPr>
                <w:rFonts w:ascii="Book Antiqua" w:eastAsia="Times New Roman" w:hAnsi="Book Antiqua" w:cs="Calibri"/>
                <w:b/>
                <w:bCs/>
                <w:color w:val="000000"/>
                <w:sz w:val="26"/>
                <w:szCs w:val="26"/>
                <w:lang w:eastAsia="en-IN"/>
              </w:rPr>
            </w:pPr>
            <w:r w:rsidRPr="0063068F">
              <w:rPr>
                <w:rFonts w:ascii="Book Antiqua" w:eastAsia="Times New Roman" w:hAnsi="Book Antiqua" w:cs="Calibri"/>
                <w:b/>
                <w:bCs/>
                <w:color w:val="000000"/>
                <w:sz w:val="26"/>
                <w:szCs w:val="26"/>
                <w:lang w:eastAsia="en-IN"/>
              </w:rPr>
              <w:t>Description</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9E781C" w:rsidRPr="0063068F" w:rsidRDefault="009E781C" w:rsidP="00E13F24">
            <w:pPr>
              <w:spacing w:after="0" w:line="240" w:lineRule="auto"/>
              <w:jc w:val="center"/>
              <w:rPr>
                <w:rFonts w:ascii="Book Antiqua" w:eastAsia="Times New Roman" w:hAnsi="Book Antiqua" w:cs="Calibri"/>
                <w:b/>
                <w:bCs/>
                <w:color w:val="000000"/>
                <w:sz w:val="26"/>
                <w:szCs w:val="26"/>
                <w:lang w:eastAsia="en-IN"/>
              </w:rPr>
            </w:pPr>
            <w:r w:rsidRPr="0063068F">
              <w:rPr>
                <w:rFonts w:ascii="Book Antiqua" w:eastAsia="Times New Roman" w:hAnsi="Book Antiqua" w:cs="Calibri"/>
                <w:b/>
                <w:bCs/>
                <w:color w:val="000000"/>
                <w:sz w:val="26"/>
                <w:szCs w:val="26"/>
                <w:lang w:eastAsia="en-IN"/>
              </w:rPr>
              <w:t>Claimed</w:t>
            </w:r>
          </w:p>
        </w:tc>
      </w:tr>
      <w:tr w:rsidR="009E781C" w:rsidRPr="0063068F" w:rsidTr="00E13F24">
        <w:trPr>
          <w:trHeight w:val="312"/>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Supply, Installation, Erection and Commissioning of Solar PV Modules</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1,344.00</w:t>
            </w:r>
          </w:p>
        </w:tc>
      </w:tr>
      <w:tr w:rsidR="009E781C" w:rsidRPr="0063068F" w:rsidTr="00E13F24">
        <w:trPr>
          <w:trHeight w:val="203"/>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Module Mounting Structure and associated Civil Works</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120.00</w:t>
            </w:r>
          </w:p>
        </w:tc>
      </w:tr>
      <w:tr w:rsidR="009E781C" w:rsidRPr="0063068F" w:rsidTr="00E13F24">
        <w:trPr>
          <w:trHeight w:val="58"/>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Supply, Installation, Erection &amp; Commissioning of Inverters</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120.00</w:t>
            </w:r>
          </w:p>
        </w:tc>
      </w:tr>
      <w:tr w:rsidR="009E781C" w:rsidRPr="0063068F" w:rsidTr="00E13F24">
        <w:trPr>
          <w:trHeight w:val="58"/>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Civil and General Works</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210.00</w:t>
            </w:r>
          </w:p>
        </w:tc>
      </w:tr>
      <w:tr w:rsidR="009E781C" w:rsidRPr="0063068F" w:rsidTr="00E13F24">
        <w:trPr>
          <w:trHeight w:val="58"/>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Evacuation Cost up to Interconnection Point (Cables and Transformer)</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166.00</w:t>
            </w:r>
          </w:p>
        </w:tc>
      </w:tr>
      <w:tr w:rsidR="009E781C" w:rsidRPr="0063068F" w:rsidTr="00E13F24">
        <w:trPr>
          <w:trHeight w:val="58"/>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 xml:space="preserve">Preliminary and Pre-Operative Expenses including IDC and Contingency, </w:t>
            </w:r>
            <w:r w:rsidR="00E82A66" w:rsidRPr="00E13F24">
              <w:rPr>
                <w:rFonts w:ascii="Book Antiqua" w:eastAsia="Times New Roman" w:hAnsi="Book Antiqua" w:cs="Calibri"/>
                <w:color w:val="000000"/>
                <w:sz w:val="24"/>
                <w:szCs w:val="24"/>
                <w:lang w:eastAsia="en-IN"/>
              </w:rPr>
              <w:t>etc.</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80.00</w:t>
            </w:r>
          </w:p>
        </w:tc>
      </w:tr>
      <w:tr w:rsidR="009E781C" w:rsidRPr="0063068F" w:rsidTr="00E13F24">
        <w:trPr>
          <w:trHeight w:val="312"/>
        </w:trPr>
        <w:tc>
          <w:tcPr>
            <w:tcW w:w="3700" w:type="pct"/>
            <w:tcBorders>
              <w:top w:val="nil"/>
              <w:left w:val="single" w:sz="4" w:space="0" w:color="auto"/>
              <w:bottom w:val="single" w:sz="4" w:space="0" w:color="auto"/>
              <w:right w:val="single" w:sz="4" w:space="0" w:color="auto"/>
            </w:tcBorders>
            <w:shd w:val="clear" w:color="auto" w:fill="auto"/>
            <w:vAlign w:val="center"/>
          </w:tcPr>
          <w:p w:rsidR="00E13F24"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Power Evacuation cost:</w:t>
            </w:r>
          </w:p>
          <w:p w:rsidR="009E781C" w:rsidRPr="0063068F" w:rsidRDefault="00E13F24" w:rsidP="00E13F24">
            <w:pPr>
              <w:spacing w:after="0" w:line="240" w:lineRule="auto"/>
              <w:rPr>
                <w:rFonts w:ascii="Book Antiqua" w:eastAsia="Times New Roman" w:hAnsi="Book Antiqua" w:cs="Calibri"/>
                <w:color w:val="000000"/>
                <w:sz w:val="24"/>
                <w:szCs w:val="24"/>
                <w:lang w:eastAsia="en-IN"/>
              </w:rPr>
            </w:pPr>
            <w:r w:rsidRPr="00E13F24">
              <w:rPr>
                <w:rFonts w:ascii="Book Antiqua" w:eastAsia="Times New Roman" w:hAnsi="Book Antiqua" w:cs="Calibri"/>
                <w:color w:val="000000"/>
                <w:sz w:val="24"/>
                <w:szCs w:val="24"/>
                <w:lang w:eastAsia="en-IN"/>
              </w:rPr>
              <w:t>(33kV Transmission line for an approx. distance of 20Kms upto Power Department 66kV/33kV/11kV sub</w:t>
            </w:r>
            <w:r>
              <w:rPr>
                <w:rFonts w:ascii="Book Antiqua" w:eastAsia="Times New Roman" w:hAnsi="Book Antiqua" w:cs="Calibri"/>
                <w:color w:val="000000"/>
                <w:sz w:val="24"/>
                <w:szCs w:val="24"/>
                <w:lang w:eastAsia="en-IN"/>
              </w:rPr>
              <w:t>-S</w:t>
            </w:r>
            <w:r w:rsidRPr="00E13F24">
              <w:rPr>
                <w:rFonts w:ascii="Book Antiqua" w:eastAsia="Times New Roman" w:hAnsi="Book Antiqua" w:cs="Calibri"/>
                <w:color w:val="000000"/>
                <w:sz w:val="24"/>
                <w:szCs w:val="24"/>
                <w:lang w:eastAsia="en-IN"/>
              </w:rPr>
              <w:t xml:space="preserve">tation at </w:t>
            </w:r>
            <w:proofErr w:type="spellStart"/>
            <w:r w:rsidRPr="00E13F24">
              <w:rPr>
                <w:rFonts w:ascii="Book Antiqua" w:eastAsia="Times New Roman" w:hAnsi="Book Antiqua" w:cs="Calibri"/>
                <w:color w:val="000000"/>
                <w:sz w:val="24"/>
                <w:szCs w:val="24"/>
                <w:lang w:eastAsia="en-IN"/>
              </w:rPr>
              <w:t>Nito</w:t>
            </w:r>
            <w:proofErr w:type="spellEnd"/>
            <w:r w:rsidRPr="00E13F24">
              <w:rPr>
                <w:rFonts w:ascii="Book Antiqua" w:eastAsia="Times New Roman" w:hAnsi="Book Antiqua" w:cs="Calibri"/>
                <w:color w:val="000000"/>
                <w:sz w:val="24"/>
                <w:szCs w:val="24"/>
                <w:lang w:eastAsia="en-IN"/>
              </w:rPr>
              <w:t xml:space="preserve"> Farm under </w:t>
            </w:r>
            <w:proofErr w:type="spellStart"/>
            <w:r w:rsidRPr="00E13F24">
              <w:rPr>
                <w:rFonts w:ascii="Book Antiqua" w:eastAsia="Times New Roman" w:hAnsi="Book Antiqua" w:cs="Calibri"/>
                <w:color w:val="000000"/>
                <w:sz w:val="24"/>
                <w:szCs w:val="24"/>
                <w:lang w:eastAsia="en-IN"/>
              </w:rPr>
              <w:t>Niuland</w:t>
            </w:r>
            <w:proofErr w:type="spellEnd"/>
            <w:r w:rsidRPr="00E13F24">
              <w:rPr>
                <w:rFonts w:ascii="Book Antiqua" w:eastAsia="Times New Roman" w:hAnsi="Book Antiqua" w:cs="Calibri"/>
                <w:color w:val="000000"/>
                <w:sz w:val="24"/>
                <w:szCs w:val="24"/>
                <w:lang w:eastAsia="en-IN"/>
              </w:rPr>
              <w:t xml:space="preserve"> District. Includes bay station, breakers, along with CT, PT setup, etc.)</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465.00</w:t>
            </w:r>
          </w:p>
        </w:tc>
      </w:tr>
      <w:tr w:rsidR="009E781C" w:rsidRPr="0063068F" w:rsidTr="00E13F24">
        <w:trPr>
          <w:trHeight w:val="312"/>
        </w:trPr>
        <w:tc>
          <w:tcPr>
            <w:tcW w:w="3700" w:type="pct"/>
            <w:tcBorders>
              <w:top w:val="nil"/>
              <w:left w:val="single" w:sz="4" w:space="0" w:color="auto"/>
              <w:bottom w:val="single" w:sz="4" w:space="0" w:color="auto"/>
              <w:right w:val="single" w:sz="4" w:space="0" w:color="auto"/>
            </w:tcBorders>
            <w:shd w:val="clear" w:color="auto" w:fill="auto"/>
            <w:vAlign w:val="center"/>
            <w:hideMark/>
          </w:tcPr>
          <w:p w:rsidR="009E781C" w:rsidRPr="0063068F" w:rsidRDefault="009E781C" w:rsidP="00E13F24">
            <w:pPr>
              <w:spacing w:after="0" w:line="240" w:lineRule="auto"/>
              <w:rPr>
                <w:rFonts w:ascii="Book Antiqua" w:eastAsia="Times New Roman" w:hAnsi="Book Antiqua" w:cs="Calibri"/>
                <w:b/>
                <w:bCs/>
                <w:color w:val="000000"/>
                <w:sz w:val="26"/>
                <w:szCs w:val="26"/>
                <w:lang w:eastAsia="en-IN"/>
              </w:rPr>
            </w:pPr>
            <w:r w:rsidRPr="0063068F">
              <w:rPr>
                <w:rFonts w:ascii="Book Antiqua" w:eastAsia="Times New Roman" w:hAnsi="Book Antiqua" w:cs="Calibri"/>
                <w:b/>
                <w:bCs/>
                <w:color w:val="000000"/>
                <w:sz w:val="26"/>
                <w:szCs w:val="26"/>
                <w:lang w:eastAsia="en-IN"/>
              </w:rPr>
              <w:t>Total</w:t>
            </w:r>
          </w:p>
        </w:tc>
        <w:tc>
          <w:tcPr>
            <w:tcW w:w="1300" w:type="pct"/>
            <w:tcBorders>
              <w:top w:val="nil"/>
              <w:left w:val="nil"/>
              <w:bottom w:val="single" w:sz="4" w:space="0" w:color="auto"/>
              <w:right w:val="single" w:sz="4" w:space="0" w:color="auto"/>
            </w:tcBorders>
            <w:shd w:val="clear" w:color="auto" w:fill="auto"/>
            <w:noWrap/>
            <w:vAlign w:val="center"/>
            <w:hideMark/>
          </w:tcPr>
          <w:p w:rsidR="009E781C" w:rsidRPr="0063068F" w:rsidRDefault="00E13F24" w:rsidP="00E13F24">
            <w:pPr>
              <w:spacing w:after="0" w:line="240" w:lineRule="auto"/>
              <w:jc w:val="center"/>
              <w:rPr>
                <w:rFonts w:ascii="Book Antiqua" w:eastAsia="Times New Roman" w:hAnsi="Book Antiqua" w:cs="Calibri"/>
                <w:b/>
                <w:bCs/>
                <w:color w:val="000000"/>
                <w:sz w:val="26"/>
                <w:szCs w:val="26"/>
                <w:lang w:eastAsia="en-IN"/>
              </w:rPr>
            </w:pPr>
            <w:r>
              <w:rPr>
                <w:rFonts w:ascii="Book Antiqua" w:eastAsia="Times New Roman" w:hAnsi="Book Antiqua" w:cs="Calibri"/>
                <w:b/>
                <w:bCs/>
                <w:color w:val="000000"/>
                <w:sz w:val="26"/>
                <w:szCs w:val="26"/>
                <w:lang w:eastAsia="en-IN"/>
              </w:rPr>
              <w:t>2,505.00</w:t>
            </w:r>
          </w:p>
        </w:tc>
      </w:tr>
      <w:tr w:rsidR="009E781C" w:rsidRPr="0063068F" w:rsidTr="00E13F24">
        <w:trPr>
          <w:trHeight w:val="58"/>
        </w:trPr>
        <w:tc>
          <w:tcPr>
            <w:tcW w:w="3700" w:type="pct"/>
            <w:tcBorders>
              <w:top w:val="nil"/>
              <w:left w:val="single" w:sz="4" w:space="0" w:color="auto"/>
              <w:bottom w:val="single" w:sz="4" w:space="0" w:color="auto"/>
              <w:right w:val="single" w:sz="4" w:space="0" w:color="auto"/>
            </w:tcBorders>
            <w:shd w:val="clear" w:color="auto" w:fill="auto"/>
            <w:vAlign w:val="center"/>
          </w:tcPr>
          <w:p w:rsidR="009E781C" w:rsidRPr="0063068F" w:rsidRDefault="00E13F24" w:rsidP="00E13F24">
            <w:pPr>
              <w:spacing w:after="0" w:line="240" w:lineRule="auto"/>
              <w:rPr>
                <w:rFonts w:ascii="Book Antiqua" w:eastAsia="Times New Roman" w:hAnsi="Book Antiqua" w:cs="Calibri"/>
                <w:color w:val="000000"/>
                <w:sz w:val="24"/>
                <w:szCs w:val="24"/>
                <w:lang w:eastAsia="en-IN"/>
              </w:rPr>
            </w:pPr>
            <w:proofErr w:type="spellStart"/>
            <w:r>
              <w:rPr>
                <w:rFonts w:ascii="Book Antiqua" w:eastAsia="Times New Roman" w:hAnsi="Book Antiqua" w:cs="Calibri"/>
                <w:color w:val="000000"/>
                <w:sz w:val="24"/>
                <w:szCs w:val="24"/>
                <w:lang w:eastAsia="en-IN"/>
              </w:rPr>
              <w:t>Levellised</w:t>
            </w:r>
            <w:proofErr w:type="spellEnd"/>
            <w:r>
              <w:rPr>
                <w:rFonts w:ascii="Book Antiqua" w:eastAsia="Times New Roman" w:hAnsi="Book Antiqua" w:cs="Calibri"/>
                <w:color w:val="000000"/>
                <w:sz w:val="24"/>
                <w:szCs w:val="24"/>
                <w:lang w:eastAsia="en-IN"/>
              </w:rPr>
              <w:t xml:space="preserve"> </w:t>
            </w:r>
            <w:r w:rsidR="009E781C">
              <w:rPr>
                <w:rFonts w:ascii="Book Antiqua" w:eastAsia="Times New Roman" w:hAnsi="Book Antiqua" w:cs="Calibri"/>
                <w:color w:val="000000"/>
                <w:sz w:val="24"/>
                <w:szCs w:val="24"/>
                <w:lang w:eastAsia="en-IN"/>
              </w:rPr>
              <w:t>Tariff</w:t>
            </w:r>
            <w:r>
              <w:rPr>
                <w:rFonts w:ascii="Book Antiqua" w:eastAsia="Times New Roman" w:hAnsi="Book Antiqua" w:cs="Calibri"/>
                <w:color w:val="000000"/>
                <w:sz w:val="24"/>
                <w:szCs w:val="24"/>
                <w:lang w:eastAsia="en-IN"/>
              </w:rPr>
              <w:t xml:space="preserve"> </w:t>
            </w:r>
            <w:r w:rsidR="00E82A66">
              <w:rPr>
                <w:rFonts w:ascii="Book Antiqua" w:eastAsia="Times New Roman" w:hAnsi="Book Antiqua" w:cs="Calibri"/>
                <w:color w:val="000000"/>
                <w:sz w:val="24"/>
                <w:szCs w:val="24"/>
                <w:lang w:eastAsia="en-IN"/>
              </w:rPr>
              <w:t>Rs./</w:t>
            </w:r>
            <w:r w:rsidR="00416E3C">
              <w:rPr>
                <w:rFonts w:ascii="Book Antiqua" w:eastAsia="Times New Roman" w:hAnsi="Book Antiqua" w:cs="Calibri"/>
                <w:color w:val="000000"/>
                <w:sz w:val="24"/>
                <w:szCs w:val="24"/>
                <w:lang w:eastAsia="en-IN"/>
              </w:rPr>
              <w:t>KWh</w:t>
            </w:r>
            <w:r w:rsidR="009E781C">
              <w:rPr>
                <w:rFonts w:ascii="Book Antiqua" w:eastAsia="Times New Roman" w:hAnsi="Book Antiqua" w:cs="Calibri"/>
                <w:color w:val="000000"/>
                <w:sz w:val="24"/>
                <w:szCs w:val="24"/>
                <w:lang w:eastAsia="en-IN"/>
              </w:rPr>
              <w:t xml:space="preserve"> </w:t>
            </w:r>
            <w:r>
              <w:rPr>
                <w:rFonts w:ascii="Book Antiqua" w:eastAsia="Times New Roman" w:hAnsi="Book Antiqua" w:cs="Calibri"/>
                <w:color w:val="000000"/>
                <w:sz w:val="24"/>
                <w:szCs w:val="24"/>
                <w:lang w:eastAsia="en-IN"/>
              </w:rPr>
              <w:t>upto 25 Years</w:t>
            </w:r>
          </w:p>
        </w:tc>
        <w:tc>
          <w:tcPr>
            <w:tcW w:w="1300" w:type="pct"/>
            <w:tcBorders>
              <w:top w:val="nil"/>
              <w:left w:val="nil"/>
              <w:bottom w:val="single" w:sz="4" w:space="0" w:color="auto"/>
              <w:right w:val="single" w:sz="4" w:space="0" w:color="auto"/>
            </w:tcBorders>
            <w:shd w:val="clear" w:color="auto" w:fill="auto"/>
            <w:noWrap/>
            <w:vAlign w:val="center"/>
          </w:tcPr>
          <w:p w:rsidR="009E781C" w:rsidRPr="0063068F"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3.97</w:t>
            </w:r>
          </w:p>
        </w:tc>
      </w:tr>
      <w:tr w:rsidR="00E13F24" w:rsidRPr="0063068F" w:rsidTr="00E13F24">
        <w:trPr>
          <w:trHeight w:val="58"/>
        </w:trPr>
        <w:tc>
          <w:tcPr>
            <w:tcW w:w="3700" w:type="pct"/>
            <w:tcBorders>
              <w:top w:val="single" w:sz="4" w:space="0" w:color="auto"/>
              <w:left w:val="single" w:sz="4" w:space="0" w:color="auto"/>
              <w:bottom w:val="single" w:sz="4" w:space="0" w:color="auto"/>
              <w:right w:val="single" w:sz="4" w:space="0" w:color="auto"/>
            </w:tcBorders>
            <w:shd w:val="clear" w:color="auto" w:fill="auto"/>
            <w:vAlign w:val="center"/>
          </w:tcPr>
          <w:p w:rsidR="00E13F24" w:rsidRDefault="00E13F24" w:rsidP="00E13F24">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Revised </w:t>
            </w:r>
            <w:proofErr w:type="spellStart"/>
            <w:r>
              <w:rPr>
                <w:rFonts w:ascii="Book Antiqua" w:eastAsia="Times New Roman" w:hAnsi="Book Antiqua" w:cs="Calibri"/>
                <w:color w:val="000000"/>
                <w:sz w:val="24"/>
                <w:szCs w:val="24"/>
                <w:lang w:eastAsia="en-IN"/>
              </w:rPr>
              <w:t>Levellised</w:t>
            </w:r>
            <w:proofErr w:type="spellEnd"/>
            <w:r>
              <w:rPr>
                <w:rFonts w:ascii="Book Antiqua" w:eastAsia="Times New Roman" w:hAnsi="Book Antiqua" w:cs="Calibri"/>
                <w:color w:val="000000"/>
                <w:sz w:val="24"/>
                <w:szCs w:val="24"/>
                <w:lang w:eastAsia="en-IN"/>
              </w:rPr>
              <w:t xml:space="preserve"> Tariff </w:t>
            </w:r>
            <w:r w:rsidR="008F6472">
              <w:rPr>
                <w:rFonts w:ascii="Book Antiqua" w:eastAsia="Times New Roman" w:hAnsi="Book Antiqua" w:cs="Calibri"/>
                <w:color w:val="000000"/>
                <w:sz w:val="24"/>
                <w:szCs w:val="24"/>
                <w:lang w:eastAsia="en-IN"/>
              </w:rPr>
              <w:t>Rs./</w:t>
            </w:r>
            <w:r w:rsidR="00416E3C">
              <w:rPr>
                <w:rFonts w:ascii="Book Antiqua" w:eastAsia="Times New Roman" w:hAnsi="Book Antiqua" w:cs="Calibri"/>
                <w:color w:val="000000"/>
                <w:sz w:val="24"/>
                <w:szCs w:val="24"/>
                <w:lang w:eastAsia="en-IN"/>
              </w:rPr>
              <w:t>KWh</w:t>
            </w:r>
            <w:r w:rsidR="008F6472">
              <w:rPr>
                <w:rFonts w:ascii="Book Antiqua" w:eastAsia="Times New Roman" w:hAnsi="Book Antiqua" w:cs="Calibri"/>
                <w:color w:val="000000"/>
                <w:sz w:val="24"/>
                <w:szCs w:val="24"/>
                <w:lang w:eastAsia="en-IN"/>
              </w:rPr>
              <w:t xml:space="preserve"> </w:t>
            </w:r>
            <w:r>
              <w:rPr>
                <w:rFonts w:ascii="Book Antiqua" w:eastAsia="Times New Roman" w:hAnsi="Book Antiqua" w:cs="Calibri"/>
                <w:color w:val="000000"/>
                <w:sz w:val="24"/>
                <w:szCs w:val="24"/>
                <w:lang w:eastAsia="en-IN"/>
              </w:rPr>
              <w:t>upto 25 Years</w:t>
            </w:r>
          </w:p>
        </w:tc>
        <w:tc>
          <w:tcPr>
            <w:tcW w:w="1300" w:type="pct"/>
            <w:tcBorders>
              <w:top w:val="single" w:sz="4" w:space="0" w:color="auto"/>
              <w:left w:val="nil"/>
              <w:bottom w:val="single" w:sz="4" w:space="0" w:color="auto"/>
              <w:right w:val="single" w:sz="4" w:space="0" w:color="auto"/>
            </w:tcBorders>
            <w:shd w:val="clear" w:color="auto" w:fill="auto"/>
            <w:noWrap/>
            <w:vAlign w:val="center"/>
          </w:tcPr>
          <w:p w:rsidR="00E13F24" w:rsidRDefault="00E13F24" w:rsidP="00E13F24">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3.925</w:t>
            </w:r>
          </w:p>
        </w:tc>
      </w:tr>
    </w:tbl>
    <w:p w:rsidR="00BA0607" w:rsidRPr="008F6472" w:rsidRDefault="00ED1D2D" w:rsidP="00636712">
      <w:pPr>
        <w:pStyle w:val="Heading2"/>
        <w:numPr>
          <w:ilvl w:val="0"/>
          <w:numId w:val="13"/>
        </w:numPr>
        <w:spacing w:before="240" w:after="240" w:line="276" w:lineRule="auto"/>
        <w:ind w:left="567" w:hanging="567"/>
        <w:rPr>
          <w:rFonts w:ascii="Book Antiqua" w:hAnsi="Book Antiqua"/>
          <w:b/>
          <w:bCs/>
          <w:color w:val="auto"/>
          <w:sz w:val="28"/>
          <w:szCs w:val="28"/>
        </w:rPr>
      </w:pPr>
      <w:bookmarkStart w:id="8" w:name="_Toc154844036"/>
      <w:r w:rsidRPr="008F6472">
        <w:rPr>
          <w:rFonts w:ascii="Book Antiqua" w:hAnsi="Book Antiqua"/>
          <w:b/>
          <w:bCs/>
          <w:color w:val="auto"/>
          <w:sz w:val="28"/>
          <w:szCs w:val="28"/>
        </w:rPr>
        <w:t>Prayers of Petition:</w:t>
      </w:r>
      <w:bookmarkEnd w:id="8"/>
    </w:p>
    <w:p w:rsidR="00ED1D2D" w:rsidRDefault="00ED1D2D" w:rsidP="00E82A66">
      <w:pPr>
        <w:spacing w:before="240" w:after="240"/>
        <w:rPr>
          <w:rFonts w:ascii="Book Antiqua" w:hAnsi="Book Antiqua"/>
          <w:sz w:val="24"/>
          <w:szCs w:val="24"/>
        </w:rPr>
      </w:pPr>
      <w:r w:rsidRPr="00ED1D2D">
        <w:rPr>
          <w:rFonts w:ascii="Book Antiqua" w:hAnsi="Book Antiqua"/>
          <w:sz w:val="24"/>
          <w:szCs w:val="24"/>
        </w:rPr>
        <w:t>The Petitioner has prayed in its petition for the following:</w:t>
      </w:r>
    </w:p>
    <w:p w:rsidR="000949C7" w:rsidRDefault="00ED1D2D" w:rsidP="00E82A66">
      <w:pPr>
        <w:pStyle w:val="ListParagraph"/>
        <w:numPr>
          <w:ilvl w:val="0"/>
          <w:numId w:val="14"/>
        </w:numPr>
        <w:spacing w:after="0" w:line="276" w:lineRule="auto"/>
        <w:ind w:left="1134" w:hanging="567"/>
        <w:contextualSpacing w:val="0"/>
        <w:jc w:val="both"/>
        <w:rPr>
          <w:rFonts w:ascii="Book Antiqua" w:hAnsi="Book Antiqua"/>
          <w:sz w:val="24"/>
          <w:szCs w:val="24"/>
        </w:rPr>
      </w:pPr>
      <w:r w:rsidRPr="00ED1D2D">
        <w:rPr>
          <w:rFonts w:ascii="Book Antiqua" w:hAnsi="Book Antiqua"/>
          <w:sz w:val="24"/>
          <w:szCs w:val="24"/>
        </w:rPr>
        <w:t xml:space="preserve">To admit and approve the Petition for the </w:t>
      </w:r>
      <w:r w:rsidR="008F6472">
        <w:rPr>
          <w:rFonts w:ascii="Book Antiqua" w:hAnsi="Book Antiqua"/>
          <w:sz w:val="24"/>
          <w:szCs w:val="24"/>
        </w:rPr>
        <w:t>5</w:t>
      </w:r>
      <w:r w:rsidR="00E82A66">
        <w:rPr>
          <w:rFonts w:ascii="Book Antiqua" w:hAnsi="Book Antiqua"/>
          <w:sz w:val="24"/>
          <w:szCs w:val="24"/>
        </w:rPr>
        <w:t xml:space="preserve"> MW Solar PV Power Plant at </w:t>
      </w:r>
      <w:proofErr w:type="spellStart"/>
      <w:r w:rsidR="00E82A66">
        <w:rPr>
          <w:rFonts w:ascii="Book Antiqua" w:hAnsi="Book Antiqua"/>
          <w:sz w:val="24"/>
          <w:szCs w:val="24"/>
        </w:rPr>
        <w:t>Hovukhu</w:t>
      </w:r>
      <w:proofErr w:type="spellEnd"/>
      <w:r w:rsidR="00E82A66">
        <w:rPr>
          <w:rFonts w:ascii="Book Antiqua" w:hAnsi="Book Antiqua"/>
          <w:sz w:val="24"/>
          <w:szCs w:val="24"/>
        </w:rPr>
        <w:t xml:space="preserve">, </w:t>
      </w:r>
      <w:proofErr w:type="spellStart"/>
      <w:r w:rsidR="00E82A66">
        <w:rPr>
          <w:rFonts w:ascii="Book Antiqua" w:hAnsi="Book Antiqua"/>
          <w:sz w:val="24"/>
          <w:szCs w:val="24"/>
        </w:rPr>
        <w:t>Niuland</w:t>
      </w:r>
      <w:proofErr w:type="spellEnd"/>
      <w:r w:rsidRPr="00ED1D2D">
        <w:rPr>
          <w:rFonts w:ascii="Book Antiqua" w:hAnsi="Book Antiqua"/>
          <w:sz w:val="24"/>
          <w:szCs w:val="24"/>
        </w:rPr>
        <w:t>.</w:t>
      </w:r>
    </w:p>
    <w:p w:rsidR="000949C7" w:rsidRDefault="00ED1D2D" w:rsidP="00E82A66">
      <w:pPr>
        <w:pStyle w:val="ListParagraph"/>
        <w:numPr>
          <w:ilvl w:val="0"/>
          <w:numId w:val="14"/>
        </w:numPr>
        <w:spacing w:after="0" w:line="276" w:lineRule="auto"/>
        <w:ind w:left="1134" w:hanging="567"/>
        <w:contextualSpacing w:val="0"/>
        <w:jc w:val="both"/>
        <w:rPr>
          <w:rFonts w:ascii="Book Antiqua" w:hAnsi="Book Antiqua"/>
          <w:sz w:val="24"/>
          <w:szCs w:val="24"/>
        </w:rPr>
      </w:pPr>
      <w:r w:rsidRPr="00ED1D2D">
        <w:rPr>
          <w:rFonts w:ascii="Book Antiqua" w:hAnsi="Book Antiqua"/>
          <w:sz w:val="24"/>
          <w:szCs w:val="24"/>
        </w:rPr>
        <w:t>To approve the tariff submitted by petitioner.</w:t>
      </w:r>
    </w:p>
    <w:p w:rsidR="000949C7" w:rsidRDefault="00ED1D2D" w:rsidP="00E82A66">
      <w:pPr>
        <w:pStyle w:val="ListParagraph"/>
        <w:numPr>
          <w:ilvl w:val="0"/>
          <w:numId w:val="14"/>
        </w:numPr>
        <w:spacing w:after="0" w:line="276" w:lineRule="auto"/>
        <w:ind w:left="1134" w:hanging="567"/>
        <w:contextualSpacing w:val="0"/>
        <w:jc w:val="both"/>
        <w:rPr>
          <w:rFonts w:ascii="Book Antiqua" w:hAnsi="Book Antiqua"/>
          <w:sz w:val="24"/>
          <w:szCs w:val="24"/>
        </w:rPr>
      </w:pPr>
      <w:r w:rsidRPr="00ED1D2D">
        <w:rPr>
          <w:rFonts w:ascii="Book Antiqua" w:hAnsi="Book Antiqua"/>
          <w:sz w:val="24"/>
          <w:szCs w:val="24"/>
        </w:rPr>
        <w:t>Condone any inadvertent delay/omissions/errors/rounding off differences/shortcoming and Petitioner may please be permitted to add/change/modify/alter the petition.</w:t>
      </w:r>
    </w:p>
    <w:p w:rsidR="000949C7" w:rsidRDefault="00ED1D2D" w:rsidP="00E82A66">
      <w:pPr>
        <w:pStyle w:val="ListParagraph"/>
        <w:numPr>
          <w:ilvl w:val="0"/>
          <w:numId w:val="14"/>
        </w:numPr>
        <w:spacing w:after="0" w:line="276" w:lineRule="auto"/>
        <w:ind w:left="1134" w:hanging="567"/>
        <w:contextualSpacing w:val="0"/>
        <w:jc w:val="both"/>
        <w:rPr>
          <w:rFonts w:ascii="Book Antiqua" w:hAnsi="Book Antiqua"/>
          <w:sz w:val="24"/>
          <w:szCs w:val="24"/>
        </w:rPr>
      </w:pPr>
      <w:r w:rsidRPr="00ED1D2D">
        <w:rPr>
          <w:rFonts w:ascii="Book Antiqua" w:hAnsi="Book Antiqua"/>
          <w:sz w:val="24"/>
          <w:szCs w:val="24"/>
        </w:rPr>
        <w:t>Permit petitioner to file additional data/information as may be necessary.</w:t>
      </w:r>
    </w:p>
    <w:p w:rsidR="005141DA" w:rsidRDefault="00ED1D2D" w:rsidP="00E82A66">
      <w:pPr>
        <w:pStyle w:val="ListParagraph"/>
        <w:numPr>
          <w:ilvl w:val="0"/>
          <w:numId w:val="14"/>
        </w:numPr>
        <w:spacing w:after="0" w:line="276" w:lineRule="auto"/>
        <w:ind w:left="1134" w:hanging="567"/>
        <w:contextualSpacing w:val="0"/>
        <w:jc w:val="both"/>
        <w:rPr>
          <w:rFonts w:ascii="Book Antiqua" w:hAnsi="Book Antiqua"/>
          <w:sz w:val="24"/>
          <w:szCs w:val="24"/>
        </w:rPr>
        <w:sectPr w:rsidR="005141DA" w:rsidSect="004E4078">
          <w:pgSz w:w="11906" w:h="16838" w:code="9"/>
          <w:pgMar w:top="1440" w:right="1440" w:bottom="1440" w:left="1440" w:header="709" w:footer="709" w:gutter="0"/>
          <w:cols w:space="708"/>
          <w:docGrid w:linePitch="360"/>
        </w:sectPr>
      </w:pPr>
      <w:r w:rsidRPr="00ED1D2D">
        <w:rPr>
          <w:rFonts w:ascii="Book Antiqua" w:hAnsi="Book Antiqua"/>
          <w:sz w:val="24"/>
          <w:szCs w:val="24"/>
        </w:rPr>
        <w:t>Pass such orders as the Commission may deem fit and proper, keeping in view the facts and circumstances of the case.</w:t>
      </w:r>
    </w:p>
    <w:p w:rsidR="00ED1D2D" w:rsidRPr="009639CE" w:rsidRDefault="005141DA" w:rsidP="00636712">
      <w:pPr>
        <w:pStyle w:val="Style1"/>
        <w:spacing w:after="240"/>
        <w:ind w:left="1134" w:hanging="1134"/>
        <w:rPr>
          <w:u w:val="none"/>
        </w:rPr>
      </w:pPr>
      <w:bookmarkStart w:id="9" w:name="_Toc154844037"/>
      <w:r w:rsidRPr="009639CE">
        <w:rPr>
          <w:u w:val="none"/>
        </w:rPr>
        <w:lastRenderedPageBreak/>
        <w:t>PUBLIC HEARING</w:t>
      </w:r>
      <w:bookmarkEnd w:id="9"/>
    </w:p>
    <w:p w:rsidR="005141DA" w:rsidRPr="008F6472" w:rsidRDefault="005141DA" w:rsidP="00636712">
      <w:pPr>
        <w:pStyle w:val="Heading2"/>
        <w:numPr>
          <w:ilvl w:val="0"/>
          <w:numId w:val="16"/>
        </w:numPr>
        <w:spacing w:before="240" w:after="240" w:line="276" w:lineRule="auto"/>
        <w:ind w:left="567" w:hanging="567"/>
        <w:rPr>
          <w:rFonts w:ascii="Book Antiqua" w:hAnsi="Book Antiqua"/>
          <w:b/>
          <w:bCs/>
          <w:color w:val="auto"/>
          <w:sz w:val="28"/>
          <w:szCs w:val="28"/>
        </w:rPr>
      </w:pPr>
      <w:bookmarkStart w:id="10" w:name="_Toc154844038"/>
      <w:r w:rsidRPr="008F6472">
        <w:rPr>
          <w:rFonts w:ascii="Book Antiqua" w:hAnsi="Book Antiqua"/>
          <w:b/>
          <w:bCs/>
          <w:color w:val="auto"/>
          <w:sz w:val="28"/>
          <w:szCs w:val="28"/>
        </w:rPr>
        <w:t>Public Hearing</w:t>
      </w:r>
      <w:bookmarkEnd w:id="10"/>
    </w:p>
    <w:p w:rsidR="00E11EFC" w:rsidRDefault="00E11EFC" w:rsidP="00636712">
      <w:pPr>
        <w:spacing w:before="240" w:after="240" w:line="276" w:lineRule="auto"/>
        <w:ind w:left="567"/>
        <w:jc w:val="both"/>
        <w:rPr>
          <w:rFonts w:ascii="Book Antiqua" w:hAnsi="Book Antiqua"/>
          <w:sz w:val="24"/>
          <w:szCs w:val="24"/>
        </w:rPr>
      </w:pPr>
      <w:r w:rsidRPr="008F6472">
        <w:rPr>
          <w:rFonts w:ascii="Book Antiqua" w:hAnsi="Book Antiqua"/>
          <w:sz w:val="24"/>
          <w:szCs w:val="24"/>
        </w:rPr>
        <w:t>As envisage</w:t>
      </w:r>
      <w:r w:rsidR="008B0FA4" w:rsidRPr="008F6472">
        <w:rPr>
          <w:rFonts w:ascii="Book Antiqua" w:hAnsi="Book Antiqua"/>
          <w:sz w:val="24"/>
          <w:szCs w:val="24"/>
        </w:rPr>
        <w:t>d</w:t>
      </w:r>
      <w:r w:rsidRPr="008F6472">
        <w:rPr>
          <w:rFonts w:ascii="Book Antiqua" w:hAnsi="Book Antiqua"/>
          <w:sz w:val="24"/>
          <w:szCs w:val="24"/>
        </w:rPr>
        <w:t xml:space="preserve"> in the Electricity Act, 2003 and also to ensure transparency in the process of determination of tariff, </w:t>
      </w:r>
      <w:r w:rsidR="008F6472">
        <w:rPr>
          <w:rFonts w:ascii="Book Antiqua" w:hAnsi="Book Antiqua"/>
          <w:sz w:val="24"/>
          <w:szCs w:val="24"/>
        </w:rPr>
        <w:t>P</w:t>
      </w:r>
      <w:r w:rsidRPr="008F6472">
        <w:rPr>
          <w:rFonts w:ascii="Book Antiqua" w:hAnsi="Book Antiqua"/>
          <w:sz w:val="24"/>
          <w:szCs w:val="24"/>
        </w:rPr>
        <w:t xml:space="preserve">ublic </w:t>
      </w:r>
      <w:r w:rsidR="008F6472">
        <w:rPr>
          <w:rFonts w:ascii="Book Antiqua" w:hAnsi="Book Antiqua"/>
          <w:sz w:val="24"/>
          <w:szCs w:val="24"/>
        </w:rPr>
        <w:t>H</w:t>
      </w:r>
      <w:r w:rsidRPr="008F6472">
        <w:rPr>
          <w:rFonts w:ascii="Book Antiqua" w:hAnsi="Book Antiqua"/>
          <w:sz w:val="24"/>
          <w:szCs w:val="24"/>
        </w:rPr>
        <w:t xml:space="preserve">earing was held as scheduled on </w:t>
      </w:r>
      <w:r w:rsidR="008F6472">
        <w:rPr>
          <w:rFonts w:ascii="Book Antiqua" w:hAnsi="Book Antiqua"/>
          <w:sz w:val="24"/>
          <w:szCs w:val="24"/>
        </w:rPr>
        <w:t>21-08-</w:t>
      </w:r>
      <w:r w:rsidRPr="008F6472">
        <w:rPr>
          <w:rFonts w:ascii="Book Antiqua" w:hAnsi="Book Antiqua"/>
          <w:sz w:val="24"/>
          <w:szCs w:val="24"/>
        </w:rPr>
        <w:t>20</w:t>
      </w:r>
      <w:r w:rsidR="00C426F9" w:rsidRPr="008F6472">
        <w:rPr>
          <w:rFonts w:ascii="Book Antiqua" w:hAnsi="Book Antiqua"/>
          <w:sz w:val="24"/>
          <w:szCs w:val="24"/>
        </w:rPr>
        <w:t>2</w:t>
      </w:r>
      <w:r w:rsidR="00E82A66" w:rsidRPr="008F6472">
        <w:rPr>
          <w:rFonts w:ascii="Book Antiqua" w:hAnsi="Book Antiqua"/>
          <w:sz w:val="24"/>
          <w:szCs w:val="24"/>
        </w:rPr>
        <w:t>3</w:t>
      </w:r>
      <w:r w:rsidRPr="008F6472">
        <w:rPr>
          <w:rFonts w:ascii="Book Antiqua" w:hAnsi="Book Antiqua"/>
          <w:sz w:val="24"/>
          <w:szCs w:val="24"/>
        </w:rPr>
        <w:t xml:space="preserve"> in the </w:t>
      </w:r>
      <w:r w:rsidR="008F6472">
        <w:rPr>
          <w:rFonts w:ascii="Book Antiqua" w:hAnsi="Book Antiqua"/>
          <w:sz w:val="24"/>
          <w:szCs w:val="24"/>
        </w:rPr>
        <w:t xml:space="preserve">Office of the NERC, </w:t>
      </w:r>
      <w:r w:rsidRPr="008F6472">
        <w:rPr>
          <w:rFonts w:ascii="Book Antiqua" w:hAnsi="Book Antiqua"/>
          <w:sz w:val="24"/>
          <w:szCs w:val="24"/>
        </w:rPr>
        <w:t>Kohima</w:t>
      </w:r>
      <w:r w:rsidR="005662CF" w:rsidRPr="005662CF">
        <w:rPr>
          <w:sz w:val="24"/>
          <w:szCs w:val="24"/>
        </w:rPr>
        <w:t xml:space="preserve"> </w:t>
      </w:r>
      <w:r w:rsidR="005662CF">
        <w:rPr>
          <w:sz w:val="24"/>
          <w:szCs w:val="24"/>
        </w:rPr>
        <w:t xml:space="preserve">from </w:t>
      </w:r>
      <w:r w:rsidR="005662CF" w:rsidRPr="005662CF">
        <w:rPr>
          <w:rFonts w:ascii="Book Antiqua" w:hAnsi="Book Antiqua"/>
          <w:sz w:val="24"/>
          <w:szCs w:val="24"/>
        </w:rPr>
        <w:t>11:00AM onwards</w:t>
      </w:r>
      <w:r w:rsidRPr="008F6472">
        <w:rPr>
          <w:rFonts w:ascii="Book Antiqua" w:hAnsi="Book Antiqua"/>
          <w:sz w:val="24"/>
          <w:szCs w:val="24"/>
        </w:rPr>
        <w:t>.</w:t>
      </w:r>
    </w:p>
    <w:p w:rsidR="00E11EFC" w:rsidRPr="00594D97" w:rsidRDefault="00E11EFC" w:rsidP="00636712">
      <w:pPr>
        <w:pStyle w:val="Heading2"/>
        <w:numPr>
          <w:ilvl w:val="0"/>
          <w:numId w:val="16"/>
        </w:numPr>
        <w:spacing w:before="240" w:after="240" w:line="276" w:lineRule="auto"/>
        <w:ind w:left="567" w:hanging="567"/>
        <w:rPr>
          <w:rFonts w:ascii="Book Antiqua" w:hAnsi="Book Antiqua"/>
          <w:b/>
          <w:bCs/>
          <w:color w:val="auto"/>
          <w:sz w:val="28"/>
          <w:szCs w:val="28"/>
        </w:rPr>
      </w:pPr>
      <w:bookmarkStart w:id="11" w:name="_Toc154844039"/>
      <w:r w:rsidRPr="00594D97">
        <w:rPr>
          <w:rFonts w:ascii="Book Antiqua" w:hAnsi="Book Antiqua"/>
          <w:b/>
          <w:bCs/>
          <w:color w:val="auto"/>
          <w:sz w:val="28"/>
          <w:szCs w:val="28"/>
        </w:rPr>
        <w:t>Proceedings of Public Hearing</w:t>
      </w:r>
      <w:bookmarkEnd w:id="11"/>
    </w:p>
    <w:p w:rsidR="00E11EFC" w:rsidRDefault="00E11EFC" w:rsidP="00636712">
      <w:pPr>
        <w:spacing w:before="240" w:after="240" w:line="276" w:lineRule="auto"/>
        <w:ind w:left="567"/>
        <w:jc w:val="both"/>
        <w:rPr>
          <w:rFonts w:ascii="Book Antiqua" w:hAnsi="Book Antiqua"/>
          <w:sz w:val="24"/>
          <w:szCs w:val="24"/>
        </w:rPr>
      </w:pPr>
      <w:r w:rsidRPr="00E11EFC">
        <w:rPr>
          <w:rFonts w:ascii="Book Antiqua" w:hAnsi="Book Antiqua"/>
          <w:sz w:val="24"/>
          <w:szCs w:val="24"/>
        </w:rPr>
        <w:t xml:space="preserve">The Public Hearing was chaired by </w:t>
      </w:r>
      <w:r w:rsidR="008F6472">
        <w:rPr>
          <w:rFonts w:ascii="Book Antiqua" w:hAnsi="Book Antiqua"/>
          <w:sz w:val="24"/>
          <w:szCs w:val="24"/>
        </w:rPr>
        <w:t xml:space="preserve">Shri. </w:t>
      </w:r>
      <w:proofErr w:type="spellStart"/>
      <w:r w:rsidR="008F6472">
        <w:rPr>
          <w:rFonts w:ascii="Book Antiqua" w:hAnsi="Book Antiqua"/>
          <w:sz w:val="24"/>
          <w:szCs w:val="24"/>
        </w:rPr>
        <w:t>Khose</w:t>
      </w:r>
      <w:proofErr w:type="spellEnd"/>
      <w:r w:rsidR="008F6472">
        <w:rPr>
          <w:rFonts w:ascii="Book Antiqua" w:hAnsi="Book Antiqua"/>
          <w:sz w:val="24"/>
          <w:szCs w:val="24"/>
        </w:rPr>
        <w:t xml:space="preserve"> Sale</w:t>
      </w:r>
      <w:r w:rsidRPr="008F6472">
        <w:rPr>
          <w:rFonts w:ascii="Book Antiqua" w:hAnsi="Book Antiqua"/>
          <w:sz w:val="24"/>
          <w:szCs w:val="24"/>
        </w:rPr>
        <w:t>,</w:t>
      </w:r>
      <w:r w:rsidRPr="00E11EFC">
        <w:rPr>
          <w:rFonts w:ascii="Book Antiqua" w:hAnsi="Book Antiqua"/>
          <w:sz w:val="24"/>
          <w:szCs w:val="24"/>
        </w:rPr>
        <w:t xml:space="preserve"> Chairman, Nagaland Electricity Regulatory Commission (NERC). He welcomed all the Members present and expressed his wishes for a good interaction and a fruitful discussion. To begin with </w:t>
      </w:r>
      <w:r w:rsidRPr="00DA5E95">
        <w:rPr>
          <w:rFonts w:ascii="Book Antiqua" w:hAnsi="Book Antiqua"/>
          <w:sz w:val="24"/>
          <w:szCs w:val="24"/>
        </w:rPr>
        <w:t xml:space="preserve">the </w:t>
      </w:r>
      <w:r w:rsidRPr="0085680D">
        <w:rPr>
          <w:rFonts w:ascii="Book Antiqua" w:hAnsi="Book Antiqua"/>
          <w:sz w:val="24"/>
          <w:szCs w:val="24"/>
        </w:rPr>
        <w:t xml:space="preserve">public hearing, </w:t>
      </w:r>
      <w:r w:rsidR="0077369C" w:rsidRPr="0085680D">
        <w:rPr>
          <w:rFonts w:ascii="Book Antiqua" w:hAnsi="Book Antiqua"/>
          <w:sz w:val="24"/>
          <w:szCs w:val="24"/>
        </w:rPr>
        <w:t xml:space="preserve">summary of the petition was briefed by the </w:t>
      </w:r>
      <w:r w:rsidR="009520AC" w:rsidRPr="009520AC">
        <w:rPr>
          <w:rFonts w:ascii="Book Antiqua" w:hAnsi="Book Antiqua"/>
          <w:sz w:val="24"/>
          <w:szCs w:val="24"/>
        </w:rPr>
        <w:t>petitioner followed</w:t>
      </w:r>
      <w:r w:rsidRPr="00E11EFC">
        <w:rPr>
          <w:rFonts w:ascii="Book Antiqua" w:hAnsi="Book Antiqua"/>
          <w:sz w:val="24"/>
          <w:szCs w:val="24"/>
        </w:rPr>
        <w:t xml:space="preserve"> by queries and replies. During the hearing, participants were given adequate opportunity to raise queries &amp; comments if any, on the Petition filed by the project </w:t>
      </w:r>
      <w:r w:rsidR="00416E3C">
        <w:rPr>
          <w:rFonts w:ascii="Book Antiqua" w:hAnsi="Book Antiqua"/>
          <w:sz w:val="24"/>
          <w:szCs w:val="24"/>
        </w:rPr>
        <w:t>developer</w:t>
      </w:r>
      <w:r w:rsidRPr="00E11EFC">
        <w:rPr>
          <w:rFonts w:ascii="Book Antiqua" w:hAnsi="Book Antiqua"/>
          <w:sz w:val="24"/>
          <w:szCs w:val="24"/>
        </w:rPr>
        <w:t>. There were queries and replies on many points</w:t>
      </w:r>
      <w:r w:rsidR="005662CF">
        <w:rPr>
          <w:rFonts w:ascii="Book Antiqua" w:hAnsi="Book Antiqua"/>
          <w:sz w:val="24"/>
          <w:szCs w:val="24"/>
        </w:rPr>
        <w:t xml:space="preserve"> as under</w:t>
      </w:r>
      <w:r w:rsidRPr="00E11EFC">
        <w:rPr>
          <w:rFonts w:ascii="Book Antiqua" w:hAnsi="Book Antiqua"/>
          <w:sz w:val="24"/>
          <w:szCs w:val="24"/>
        </w:rPr>
        <w:t xml:space="preserve">. </w:t>
      </w:r>
    </w:p>
    <w:p w:rsidR="00594D97" w:rsidRPr="005662CF" w:rsidRDefault="00594D97" w:rsidP="00594D97">
      <w:pPr>
        <w:pStyle w:val="NoSpacing"/>
        <w:numPr>
          <w:ilvl w:val="0"/>
          <w:numId w:val="45"/>
        </w:numPr>
        <w:ind w:left="284"/>
        <w:jc w:val="both"/>
        <w:rPr>
          <w:rFonts w:ascii="Book Antiqua" w:hAnsi="Book Antiqua"/>
          <w:b/>
          <w:sz w:val="24"/>
          <w:szCs w:val="24"/>
        </w:rPr>
      </w:pPr>
      <w:r w:rsidRPr="005662CF">
        <w:rPr>
          <w:rFonts w:ascii="Book Antiqua" w:hAnsi="Book Antiqua"/>
          <w:b/>
          <w:sz w:val="24"/>
          <w:szCs w:val="24"/>
        </w:rPr>
        <w:t>Query by the DPN with regard to the Aims &amp; Objectives of the Proposed Plant:</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ind w:left="284"/>
        <w:jc w:val="both"/>
        <w:rPr>
          <w:rFonts w:ascii="Book Antiqua" w:hAnsi="Book Antiqua"/>
          <w:sz w:val="24"/>
          <w:szCs w:val="24"/>
        </w:rPr>
      </w:pPr>
      <w:r w:rsidRPr="005662CF">
        <w:rPr>
          <w:rFonts w:ascii="Book Antiqua" w:hAnsi="Book Antiqua"/>
          <w:sz w:val="24"/>
          <w:szCs w:val="24"/>
        </w:rPr>
        <w:t xml:space="preserve">By relying on the revised DPR filed before the Commission, </w:t>
      </w:r>
      <w:r w:rsidR="00B612B9">
        <w:rPr>
          <w:rFonts w:ascii="Book Antiqua" w:hAnsi="Book Antiqua"/>
          <w:sz w:val="24"/>
          <w:szCs w:val="24"/>
        </w:rPr>
        <w:t>it was</w:t>
      </w:r>
      <w:r w:rsidRPr="005662CF">
        <w:rPr>
          <w:rFonts w:ascii="Book Antiqua" w:hAnsi="Book Antiqua"/>
          <w:sz w:val="24"/>
          <w:szCs w:val="24"/>
        </w:rPr>
        <w:t xml:space="preserve"> submitted that Nagaland faces energy deficit due to </w:t>
      </w:r>
      <w:proofErr w:type="spellStart"/>
      <w:r w:rsidRPr="005662CF">
        <w:rPr>
          <w:rFonts w:ascii="Book Antiqua" w:hAnsi="Book Antiqua"/>
          <w:sz w:val="24"/>
          <w:szCs w:val="24"/>
        </w:rPr>
        <w:t>under utilised</w:t>
      </w:r>
      <w:proofErr w:type="spellEnd"/>
      <w:r w:rsidRPr="005662CF">
        <w:rPr>
          <w:rFonts w:ascii="Book Antiqua" w:hAnsi="Book Antiqua"/>
          <w:sz w:val="24"/>
          <w:szCs w:val="24"/>
        </w:rPr>
        <w:t xml:space="preserve"> Renewable Energy Resources. Nagaland Power Sector primarily depends on Central Generating Stations (CGS) for meeting its energy requirement. Therefore, with an objective to reduce the state dependence on CGS the instant project is envisages as a pioneer solar project for generating clean energy to the people as well as ensuring energy security. </w:t>
      </w:r>
      <w:r w:rsidR="00B612B9">
        <w:rPr>
          <w:rFonts w:ascii="Book Antiqua" w:hAnsi="Book Antiqua"/>
          <w:sz w:val="24"/>
          <w:szCs w:val="24"/>
        </w:rPr>
        <w:t>F</w:t>
      </w:r>
      <w:r w:rsidRPr="005662CF">
        <w:rPr>
          <w:rFonts w:ascii="Book Antiqua" w:hAnsi="Book Antiqua"/>
          <w:sz w:val="24"/>
          <w:szCs w:val="24"/>
        </w:rPr>
        <w:t xml:space="preserve">urther </w:t>
      </w:r>
      <w:r w:rsidR="00B612B9">
        <w:rPr>
          <w:rFonts w:ascii="Book Antiqua" w:hAnsi="Book Antiqua"/>
          <w:sz w:val="24"/>
          <w:szCs w:val="24"/>
        </w:rPr>
        <w:t xml:space="preserve">it was </w:t>
      </w:r>
      <w:r w:rsidRPr="005662CF">
        <w:rPr>
          <w:rFonts w:ascii="Book Antiqua" w:hAnsi="Book Antiqua"/>
          <w:sz w:val="24"/>
          <w:szCs w:val="24"/>
        </w:rPr>
        <w:t>submitted that the Country has set a target of achieving 450 GW of Renewable Energy by 2030 to meet the country’s climate commitment. The State of Nagaland in tandem with the country’s aforesaid vision has proposed to come up with this ambitious solar project to be taken up in the state in order to achieve the targeted RPO set by the Commission for the DPN.</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numPr>
          <w:ilvl w:val="0"/>
          <w:numId w:val="45"/>
        </w:numPr>
        <w:ind w:left="284"/>
        <w:jc w:val="both"/>
        <w:rPr>
          <w:rFonts w:ascii="Book Antiqua" w:hAnsi="Book Antiqua"/>
          <w:b/>
          <w:sz w:val="24"/>
          <w:szCs w:val="24"/>
        </w:rPr>
      </w:pPr>
      <w:r w:rsidRPr="005662CF">
        <w:rPr>
          <w:rFonts w:ascii="Book Antiqua" w:hAnsi="Book Antiqua"/>
          <w:b/>
          <w:sz w:val="24"/>
          <w:szCs w:val="24"/>
        </w:rPr>
        <w:t>Query by the DPN with regard to the Site of the Plant:</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ind w:left="284"/>
        <w:jc w:val="both"/>
        <w:rPr>
          <w:rFonts w:ascii="Book Antiqua" w:hAnsi="Book Antiqua"/>
          <w:sz w:val="24"/>
          <w:szCs w:val="24"/>
        </w:rPr>
      </w:pPr>
      <w:r w:rsidRPr="005662CF">
        <w:rPr>
          <w:rFonts w:ascii="Book Antiqua" w:hAnsi="Book Antiqua"/>
          <w:sz w:val="24"/>
          <w:szCs w:val="24"/>
        </w:rPr>
        <w:t xml:space="preserve">In regard to the proposed site for setting up the 5MW Solar project, </w:t>
      </w:r>
      <w:r w:rsidR="00B612B9">
        <w:rPr>
          <w:rFonts w:ascii="Book Antiqua" w:hAnsi="Book Antiqua"/>
          <w:sz w:val="24"/>
          <w:szCs w:val="24"/>
        </w:rPr>
        <w:t>NRE</w:t>
      </w:r>
      <w:r w:rsidRPr="005662CF">
        <w:rPr>
          <w:rFonts w:ascii="Book Antiqua" w:hAnsi="Book Antiqua"/>
          <w:sz w:val="24"/>
          <w:szCs w:val="24"/>
        </w:rPr>
        <w:t xml:space="preserve"> submitted that on 15/03/2022 a state level meeting was held in the office chamber of the Principal Secretary to the Chief Minister, Nagaland. After elaborate deliberation the members present after considering the importance of the project decided that the 50 Acres of Land required for setting up the project can be </w:t>
      </w:r>
      <w:r w:rsidRPr="005662CF">
        <w:rPr>
          <w:rFonts w:ascii="Book Antiqua" w:hAnsi="Book Antiqua"/>
          <w:sz w:val="24"/>
          <w:szCs w:val="24"/>
        </w:rPr>
        <w:lastRenderedPageBreak/>
        <w:t xml:space="preserve">allotted from the land situated at </w:t>
      </w:r>
      <w:proofErr w:type="spellStart"/>
      <w:r w:rsidRPr="005662CF">
        <w:rPr>
          <w:rFonts w:ascii="Book Antiqua" w:hAnsi="Book Antiqua"/>
          <w:sz w:val="24"/>
          <w:szCs w:val="24"/>
        </w:rPr>
        <w:t>Niuland</w:t>
      </w:r>
      <w:proofErr w:type="spellEnd"/>
      <w:r w:rsidRPr="005662CF">
        <w:rPr>
          <w:rFonts w:ascii="Book Antiqua" w:hAnsi="Book Antiqua"/>
          <w:sz w:val="24"/>
          <w:szCs w:val="24"/>
        </w:rPr>
        <w:t xml:space="preserve"> District belonging to IT&amp;C Department, Nagaland. </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numPr>
          <w:ilvl w:val="0"/>
          <w:numId w:val="45"/>
        </w:numPr>
        <w:ind w:left="284" w:hanging="284"/>
        <w:jc w:val="both"/>
        <w:rPr>
          <w:rFonts w:ascii="Book Antiqua" w:hAnsi="Book Antiqua"/>
          <w:b/>
          <w:sz w:val="24"/>
          <w:szCs w:val="24"/>
        </w:rPr>
      </w:pPr>
      <w:r w:rsidRPr="005662CF">
        <w:rPr>
          <w:rFonts w:ascii="Book Antiqua" w:hAnsi="Book Antiqua"/>
          <w:b/>
          <w:sz w:val="24"/>
          <w:szCs w:val="24"/>
        </w:rPr>
        <w:t xml:space="preserve">Query by the DPN with regard to the proposed </w:t>
      </w:r>
      <w:proofErr w:type="spellStart"/>
      <w:r w:rsidRPr="005662CF">
        <w:rPr>
          <w:rFonts w:ascii="Book Antiqua" w:hAnsi="Book Antiqua"/>
          <w:b/>
          <w:sz w:val="24"/>
          <w:szCs w:val="24"/>
        </w:rPr>
        <w:t>Levelized</w:t>
      </w:r>
      <w:proofErr w:type="spellEnd"/>
      <w:r w:rsidRPr="005662CF">
        <w:rPr>
          <w:rFonts w:ascii="Book Antiqua" w:hAnsi="Book Antiqua"/>
          <w:b/>
          <w:sz w:val="24"/>
          <w:szCs w:val="24"/>
        </w:rPr>
        <w:t xml:space="preserve"> Tariff:</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ind w:left="284"/>
        <w:jc w:val="both"/>
        <w:rPr>
          <w:rFonts w:ascii="Book Antiqua" w:hAnsi="Book Antiqua"/>
          <w:sz w:val="24"/>
          <w:szCs w:val="24"/>
        </w:rPr>
      </w:pPr>
      <w:r w:rsidRPr="005662CF">
        <w:rPr>
          <w:rFonts w:ascii="Book Antiqua" w:hAnsi="Book Antiqua"/>
          <w:sz w:val="24"/>
          <w:szCs w:val="24"/>
        </w:rPr>
        <w:t xml:space="preserve">The proposed tariff has been worked out based on the latest parameters and guidelines laid down by the Central Electricity Regulatory Commission (Terms and Conditions for Tariff determination from renewable energy sources) Regulations dated 2021-22. Accordingly, the </w:t>
      </w:r>
      <w:r w:rsidR="00B612B9">
        <w:rPr>
          <w:rFonts w:ascii="Book Antiqua" w:hAnsi="Book Antiqua"/>
          <w:sz w:val="24"/>
          <w:szCs w:val="24"/>
        </w:rPr>
        <w:t xml:space="preserve">proposed </w:t>
      </w:r>
      <w:proofErr w:type="spellStart"/>
      <w:r w:rsidRPr="005662CF">
        <w:rPr>
          <w:rFonts w:ascii="Book Antiqua" w:hAnsi="Book Antiqua"/>
          <w:sz w:val="24"/>
          <w:szCs w:val="24"/>
        </w:rPr>
        <w:t>levelized</w:t>
      </w:r>
      <w:proofErr w:type="spellEnd"/>
      <w:r w:rsidRPr="005662CF">
        <w:rPr>
          <w:rFonts w:ascii="Book Antiqua" w:hAnsi="Book Antiqua"/>
          <w:sz w:val="24"/>
          <w:szCs w:val="24"/>
        </w:rPr>
        <w:t xml:space="preserve"> tariff </w:t>
      </w:r>
      <w:r w:rsidR="005662CF">
        <w:rPr>
          <w:rFonts w:ascii="Book Antiqua" w:hAnsi="Book Antiqua"/>
          <w:sz w:val="24"/>
          <w:szCs w:val="24"/>
        </w:rPr>
        <w:t>wa</w:t>
      </w:r>
      <w:r w:rsidRPr="005662CF">
        <w:rPr>
          <w:rFonts w:ascii="Book Antiqua" w:hAnsi="Book Antiqua"/>
          <w:sz w:val="24"/>
          <w:szCs w:val="24"/>
        </w:rPr>
        <w:t xml:space="preserve">s fixed at </w:t>
      </w:r>
      <w:r w:rsidR="005662CF">
        <w:rPr>
          <w:rFonts w:ascii="Rupee Foradian" w:hAnsi="Rupee Foradian"/>
          <w:sz w:val="24"/>
          <w:szCs w:val="24"/>
        </w:rPr>
        <w:t>`.</w:t>
      </w:r>
      <w:r w:rsidRPr="005662CF">
        <w:rPr>
          <w:rFonts w:ascii="Book Antiqua" w:hAnsi="Book Antiqua"/>
          <w:sz w:val="24"/>
          <w:szCs w:val="24"/>
        </w:rPr>
        <w:t>3.97/</w:t>
      </w:r>
      <w:r w:rsidR="00416E3C">
        <w:rPr>
          <w:rFonts w:ascii="Book Antiqua" w:hAnsi="Book Antiqua"/>
          <w:sz w:val="24"/>
          <w:szCs w:val="24"/>
        </w:rPr>
        <w:t>kWh</w:t>
      </w:r>
      <w:r w:rsidR="005662CF">
        <w:rPr>
          <w:rFonts w:ascii="Book Antiqua" w:hAnsi="Book Antiqua"/>
          <w:sz w:val="24"/>
          <w:szCs w:val="24"/>
        </w:rPr>
        <w:t xml:space="preserve"> initially however, the </w:t>
      </w:r>
      <w:r w:rsidR="00B612B9">
        <w:rPr>
          <w:rFonts w:ascii="Book Antiqua" w:hAnsi="Book Antiqua"/>
          <w:sz w:val="24"/>
          <w:szCs w:val="24"/>
        </w:rPr>
        <w:t>N&amp;RE</w:t>
      </w:r>
      <w:r w:rsidR="005662CF">
        <w:rPr>
          <w:rFonts w:ascii="Book Antiqua" w:hAnsi="Book Antiqua"/>
          <w:sz w:val="24"/>
          <w:szCs w:val="24"/>
        </w:rPr>
        <w:t xml:space="preserve"> vide letter </w:t>
      </w:r>
      <w:r w:rsidR="005662CF" w:rsidRPr="006E4D9C">
        <w:rPr>
          <w:rFonts w:ascii="Book Antiqua" w:hAnsi="Book Antiqua"/>
          <w:sz w:val="24"/>
          <w:szCs w:val="24"/>
        </w:rPr>
        <w:t>dated</w:t>
      </w:r>
      <w:r w:rsidR="005662CF">
        <w:rPr>
          <w:rFonts w:ascii="Book Antiqua" w:hAnsi="Book Antiqua"/>
          <w:sz w:val="24"/>
          <w:szCs w:val="24"/>
        </w:rPr>
        <w:t xml:space="preserve"> 05-07-2023 has revised its claim and accordingly proposed revised </w:t>
      </w:r>
      <w:proofErr w:type="spellStart"/>
      <w:r w:rsidR="005662CF">
        <w:rPr>
          <w:rFonts w:ascii="Book Antiqua" w:hAnsi="Book Antiqua"/>
          <w:sz w:val="24"/>
          <w:szCs w:val="24"/>
        </w:rPr>
        <w:t>levellised</w:t>
      </w:r>
      <w:proofErr w:type="spellEnd"/>
      <w:r w:rsidR="005662CF">
        <w:rPr>
          <w:rFonts w:ascii="Book Antiqua" w:hAnsi="Book Antiqua"/>
          <w:sz w:val="24"/>
          <w:szCs w:val="24"/>
        </w:rPr>
        <w:t xml:space="preserve"> Tariff at </w:t>
      </w:r>
      <w:r w:rsidR="000177ED">
        <w:rPr>
          <w:rFonts w:ascii="Rupee Foradian" w:hAnsi="Rupee Foradian"/>
          <w:sz w:val="24"/>
          <w:szCs w:val="24"/>
        </w:rPr>
        <w:t>`</w:t>
      </w:r>
      <w:r w:rsidR="005662CF">
        <w:rPr>
          <w:rFonts w:ascii="Book Antiqua" w:hAnsi="Book Antiqua"/>
          <w:sz w:val="24"/>
          <w:szCs w:val="24"/>
        </w:rPr>
        <w:t>.3.92/</w:t>
      </w:r>
      <w:r w:rsidR="00416E3C">
        <w:rPr>
          <w:rFonts w:ascii="Book Antiqua" w:hAnsi="Book Antiqua"/>
          <w:sz w:val="24"/>
          <w:szCs w:val="24"/>
        </w:rPr>
        <w:t>kWh</w:t>
      </w:r>
      <w:r w:rsidR="005662CF">
        <w:rPr>
          <w:rFonts w:ascii="Book Antiqua" w:hAnsi="Book Antiqua"/>
          <w:sz w:val="24"/>
          <w:szCs w:val="24"/>
        </w:rPr>
        <w:t xml:space="preserve"> upto 25 Years.</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numPr>
          <w:ilvl w:val="0"/>
          <w:numId w:val="45"/>
        </w:numPr>
        <w:ind w:left="284" w:hanging="284"/>
        <w:jc w:val="both"/>
        <w:rPr>
          <w:rFonts w:ascii="Book Antiqua" w:hAnsi="Book Antiqua"/>
          <w:b/>
          <w:sz w:val="24"/>
          <w:szCs w:val="24"/>
        </w:rPr>
      </w:pPr>
      <w:r w:rsidRPr="005662CF">
        <w:rPr>
          <w:rFonts w:ascii="Book Antiqua" w:hAnsi="Book Antiqua"/>
          <w:b/>
          <w:sz w:val="24"/>
          <w:szCs w:val="24"/>
        </w:rPr>
        <w:t>Query by the DPN with regard to the targeted Commissioning of the Plant:</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ind w:left="284"/>
        <w:jc w:val="both"/>
        <w:rPr>
          <w:rFonts w:ascii="Book Antiqua" w:hAnsi="Book Antiqua"/>
          <w:sz w:val="24"/>
          <w:szCs w:val="24"/>
        </w:rPr>
      </w:pPr>
      <w:r w:rsidRPr="005662CF">
        <w:rPr>
          <w:rFonts w:ascii="Book Antiqua" w:hAnsi="Book Antiqua"/>
          <w:sz w:val="24"/>
          <w:szCs w:val="24"/>
        </w:rPr>
        <w:t xml:space="preserve">The Project is targeted to be commissioned by end of September, 2023 and the electricity generated will be evacuated through 33 KV bus at </w:t>
      </w:r>
      <w:proofErr w:type="spellStart"/>
      <w:r w:rsidRPr="005662CF">
        <w:rPr>
          <w:rFonts w:ascii="Book Antiqua" w:hAnsi="Book Antiqua"/>
          <w:sz w:val="24"/>
          <w:szCs w:val="24"/>
        </w:rPr>
        <w:t>Niuland</w:t>
      </w:r>
      <w:proofErr w:type="spellEnd"/>
      <w:r w:rsidRPr="005662CF">
        <w:rPr>
          <w:rFonts w:ascii="Book Antiqua" w:hAnsi="Book Antiqua"/>
          <w:sz w:val="24"/>
          <w:szCs w:val="24"/>
        </w:rPr>
        <w:t xml:space="preserve"> Grid Sub-Station.</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numPr>
          <w:ilvl w:val="0"/>
          <w:numId w:val="45"/>
        </w:numPr>
        <w:ind w:left="284"/>
        <w:jc w:val="both"/>
        <w:rPr>
          <w:rFonts w:ascii="Book Antiqua" w:hAnsi="Book Antiqua"/>
          <w:b/>
          <w:sz w:val="24"/>
          <w:szCs w:val="24"/>
        </w:rPr>
      </w:pPr>
      <w:r w:rsidRPr="005662CF">
        <w:rPr>
          <w:rFonts w:ascii="Book Antiqua" w:hAnsi="Book Antiqua"/>
          <w:b/>
          <w:sz w:val="24"/>
          <w:szCs w:val="24"/>
        </w:rPr>
        <w:t>Query by the DPN with regard to the Auxiliary Consumption:</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ind w:left="284"/>
        <w:jc w:val="both"/>
        <w:rPr>
          <w:rFonts w:ascii="Book Antiqua" w:hAnsi="Book Antiqua"/>
          <w:sz w:val="24"/>
          <w:szCs w:val="24"/>
        </w:rPr>
      </w:pPr>
      <w:r w:rsidRPr="005662CF">
        <w:rPr>
          <w:rFonts w:ascii="Book Antiqua" w:hAnsi="Book Antiqua"/>
          <w:sz w:val="24"/>
          <w:szCs w:val="24"/>
        </w:rPr>
        <w:t>Auxiliary Consumption has been assumed to be 1% of CUF.</w:t>
      </w:r>
    </w:p>
    <w:p w:rsidR="00594D97" w:rsidRPr="005662CF" w:rsidRDefault="00594D97" w:rsidP="00594D97">
      <w:pPr>
        <w:pStyle w:val="NoSpacing"/>
        <w:jc w:val="both"/>
        <w:rPr>
          <w:rFonts w:ascii="Book Antiqua" w:hAnsi="Book Antiqua"/>
          <w:sz w:val="24"/>
          <w:szCs w:val="24"/>
        </w:rPr>
      </w:pPr>
    </w:p>
    <w:p w:rsidR="00594D97" w:rsidRPr="005662CF" w:rsidRDefault="00594D97" w:rsidP="00594D97">
      <w:pPr>
        <w:pStyle w:val="NoSpacing"/>
        <w:numPr>
          <w:ilvl w:val="0"/>
          <w:numId w:val="45"/>
        </w:numPr>
        <w:ind w:left="284" w:hanging="284"/>
        <w:jc w:val="both"/>
        <w:rPr>
          <w:rFonts w:ascii="Book Antiqua" w:hAnsi="Book Antiqua"/>
          <w:b/>
          <w:sz w:val="24"/>
          <w:szCs w:val="24"/>
        </w:rPr>
      </w:pPr>
      <w:r w:rsidRPr="005662CF">
        <w:rPr>
          <w:rFonts w:ascii="Book Antiqua" w:hAnsi="Book Antiqua"/>
          <w:b/>
          <w:sz w:val="24"/>
          <w:szCs w:val="24"/>
        </w:rPr>
        <w:t>Query by the DPN with regard to the O&amp;M expenses:</w:t>
      </w:r>
    </w:p>
    <w:p w:rsidR="00594D97" w:rsidRPr="005662CF" w:rsidRDefault="00594D97" w:rsidP="00594D97">
      <w:pPr>
        <w:pStyle w:val="NoSpacing"/>
        <w:ind w:left="284"/>
        <w:jc w:val="both"/>
        <w:rPr>
          <w:rFonts w:ascii="Book Antiqua" w:hAnsi="Book Antiqua"/>
          <w:sz w:val="24"/>
          <w:szCs w:val="24"/>
        </w:rPr>
      </w:pPr>
    </w:p>
    <w:p w:rsidR="00594D97" w:rsidRPr="005662CF" w:rsidRDefault="00594D97" w:rsidP="00594D97">
      <w:pPr>
        <w:pStyle w:val="NoSpacing"/>
        <w:ind w:left="284"/>
        <w:jc w:val="both"/>
        <w:rPr>
          <w:rFonts w:ascii="Book Antiqua" w:hAnsi="Book Antiqua"/>
          <w:b/>
          <w:sz w:val="24"/>
          <w:szCs w:val="24"/>
        </w:rPr>
      </w:pPr>
      <w:r w:rsidRPr="005662CF">
        <w:rPr>
          <w:rFonts w:ascii="Book Antiqua" w:hAnsi="Book Antiqua"/>
          <w:b/>
          <w:sz w:val="24"/>
          <w:szCs w:val="24"/>
        </w:rPr>
        <w:t>Reply by NRE:</w:t>
      </w:r>
    </w:p>
    <w:p w:rsidR="00594D97" w:rsidRPr="005662CF" w:rsidRDefault="00594D97" w:rsidP="00594D97">
      <w:pPr>
        <w:pStyle w:val="NoSpacing"/>
        <w:spacing w:line="276" w:lineRule="auto"/>
        <w:ind w:left="284"/>
        <w:jc w:val="both"/>
        <w:rPr>
          <w:rFonts w:ascii="Book Antiqua" w:hAnsi="Book Antiqua"/>
          <w:sz w:val="24"/>
          <w:szCs w:val="24"/>
        </w:rPr>
      </w:pPr>
      <w:r w:rsidRPr="005662CF">
        <w:rPr>
          <w:rFonts w:ascii="Book Antiqua" w:hAnsi="Book Antiqua"/>
          <w:sz w:val="24"/>
          <w:szCs w:val="24"/>
        </w:rPr>
        <w:t xml:space="preserve">No specific percentage for O&amp;M is mentioned in the CERC RE Tariff Order, so as per </w:t>
      </w:r>
      <w:proofErr w:type="gramStart"/>
      <w:r w:rsidRPr="005662CF">
        <w:rPr>
          <w:rFonts w:ascii="Book Antiqua" w:hAnsi="Book Antiqua"/>
          <w:sz w:val="24"/>
          <w:szCs w:val="24"/>
        </w:rPr>
        <w:t>requirement,</w:t>
      </w:r>
      <w:proofErr w:type="gramEnd"/>
      <w:r w:rsidRPr="005662CF">
        <w:rPr>
          <w:rFonts w:ascii="Book Antiqua" w:hAnsi="Book Antiqua"/>
          <w:sz w:val="24"/>
          <w:szCs w:val="24"/>
        </w:rPr>
        <w:t xml:space="preserve"> the O&amp;M has been taken as 1% of the capital cost. </w:t>
      </w:r>
      <w:r w:rsidR="00B612B9">
        <w:rPr>
          <w:rFonts w:ascii="Book Antiqua" w:hAnsi="Book Antiqua"/>
          <w:sz w:val="24"/>
          <w:szCs w:val="24"/>
        </w:rPr>
        <w:t>Further it was</w:t>
      </w:r>
      <w:r w:rsidRPr="005662CF">
        <w:rPr>
          <w:rFonts w:ascii="Book Antiqua" w:hAnsi="Book Antiqua"/>
          <w:sz w:val="24"/>
          <w:szCs w:val="24"/>
        </w:rPr>
        <w:t xml:space="preserve"> mentioned that </w:t>
      </w:r>
      <w:r w:rsidR="00B612B9">
        <w:rPr>
          <w:rFonts w:ascii="Book Antiqua" w:hAnsi="Book Antiqua"/>
          <w:sz w:val="24"/>
          <w:szCs w:val="24"/>
        </w:rPr>
        <w:t xml:space="preserve">the </w:t>
      </w:r>
      <w:r w:rsidRPr="005662CF">
        <w:rPr>
          <w:rFonts w:ascii="Book Antiqua" w:hAnsi="Book Antiqua"/>
          <w:sz w:val="24"/>
          <w:szCs w:val="24"/>
        </w:rPr>
        <w:t xml:space="preserve">O&amp;M considered in many of the Solar Projects is </w:t>
      </w:r>
      <w:proofErr w:type="gramStart"/>
      <w:r w:rsidRPr="005662CF">
        <w:rPr>
          <w:rFonts w:ascii="Book Antiqua" w:hAnsi="Book Antiqua"/>
          <w:sz w:val="24"/>
          <w:szCs w:val="24"/>
        </w:rPr>
        <w:t>between 1.5% to 1.4%</w:t>
      </w:r>
      <w:proofErr w:type="gramEnd"/>
      <w:r w:rsidRPr="005662CF">
        <w:rPr>
          <w:rFonts w:ascii="Book Antiqua" w:hAnsi="Book Antiqua"/>
          <w:sz w:val="24"/>
          <w:szCs w:val="24"/>
        </w:rPr>
        <w:t>.</w:t>
      </w:r>
    </w:p>
    <w:p w:rsidR="00911379" w:rsidRDefault="00911379" w:rsidP="00911379">
      <w:pPr>
        <w:spacing w:before="240" w:after="240" w:line="276" w:lineRule="auto"/>
        <w:jc w:val="both"/>
        <w:rPr>
          <w:rFonts w:ascii="Book Antiqua" w:hAnsi="Book Antiqua"/>
          <w:i/>
          <w:iCs/>
          <w:sz w:val="24"/>
          <w:szCs w:val="24"/>
        </w:rPr>
      </w:pPr>
    </w:p>
    <w:p w:rsidR="00416E3C" w:rsidRDefault="00416E3C" w:rsidP="00911379">
      <w:pPr>
        <w:spacing w:before="240" w:after="240" w:line="276" w:lineRule="auto"/>
        <w:jc w:val="both"/>
        <w:rPr>
          <w:rFonts w:ascii="Book Antiqua" w:hAnsi="Book Antiqua"/>
          <w:i/>
          <w:iCs/>
          <w:sz w:val="24"/>
          <w:szCs w:val="24"/>
        </w:rPr>
      </w:pPr>
    </w:p>
    <w:p w:rsidR="00416E3C" w:rsidRDefault="00416E3C" w:rsidP="00911379">
      <w:pPr>
        <w:spacing w:before="240" w:after="240" w:line="276" w:lineRule="auto"/>
        <w:jc w:val="both"/>
        <w:rPr>
          <w:rFonts w:ascii="Book Antiqua" w:hAnsi="Book Antiqua"/>
          <w:i/>
          <w:iCs/>
          <w:sz w:val="24"/>
          <w:szCs w:val="24"/>
        </w:rPr>
      </w:pPr>
    </w:p>
    <w:p w:rsidR="00416E3C" w:rsidRDefault="00416E3C" w:rsidP="00911379">
      <w:pPr>
        <w:spacing w:before="240" w:after="240" w:line="276" w:lineRule="auto"/>
        <w:jc w:val="both"/>
        <w:rPr>
          <w:rFonts w:ascii="Book Antiqua" w:hAnsi="Book Antiqua"/>
          <w:i/>
          <w:iCs/>
          <w:sz w:val="24"/>
          <w:szCs w:val="24"/>
        </w:rPr>
      </w:pPr>
    </w:p>
    <w:p w:rsidR="00416E3C" w:rsidRDefault="00416E3C" w:rsidP="00911379">
      <w:pPr>
        <w:spacing w:before="240" w:after="240" w:line="276" w:lineRule="auto"/>
        <w:jc w:val="both"/>
        <w:rPr>
          <w:rFonts w:ascii="Book Antiqua" w:hAnsi="Book Antiqua"/>
          <w:i/>
          <w:iCs/>
          <w:sz w:val="24"/>
          <w:szCs w:val="24"/>
        </w:rPr>
      </w:pPr>
    </w:p>
    <w:p w:rsidR="00416E3C" w:rsidRDefault="00416E3C" w:rsidP="00911379">
      <w:pPr>
        <w:spacing w:before="240" w:after="240" w:line="276" w:lineRule="auto"/>
        <w:jc w:val="both"/>
        <w:rPr>
          <w:rFonts w:ascii="Book Antiqua" w:hAnsi="Book Antiqua"/>
          <w:i/>
          <w:iCs/>
          <w:sz w:val="24"/>
          <w:szCs w:val="24"/>
        </w:rPr>
      </w:pPr>
    </w:p>
    <w:p w:rsidR="009639CE" w:rsidRDefault="009639CE" w:rsidP="00911379">
      <w:pPr>
        <w:spacing w:before="240" w:after="240" w:line="276" w:lineRule="auto"/>
        <w:jc w:val="both"/>
        <w:rPr>
          <w:rFonts w:ascii="Book Antiqua" w:hAnsi="Book Antiqua"/>
          <w:b/>
          <w:iCs/>
          <w:sz w:val="24"/>
          <w:szCs w:val="24"/>
        </w:rPr>
      </w:pPr>
      <w:r w:rsidRPr="00911379">
        <w:rPr>
          <w:rFonts w:ascii="Book Antiqua" w:hAnsi="Book Antiqua"/>
          <w:b/>
          <w:iCs/>
          <w:sz w:val="24"/>
          <w:szCs w:val="24"/>
        </w:rPr>
        <w:lastRenderedPageBreak/>
        <w:t>The participant who attended the Public Hearing is as listed here below:</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Shri</w:t>
      </w:r>
      <w:proofErr w:type="spellEnd"/>
      <w:r>
        <w:rPr>
          <w:rFonts w:ascii="Book Antiqua" w:hAnsi="Book Antiqua"/>
          <w:iCs/>
          <w:sz w:val="24"/>
          <w:szCs w:val="24"/>
        </w:rPr>
        <w:t xml:space="preserve">. </w:t>
      </w:r>
      <w:proofErr w:type="spellStart"/>
      <w:r>
        <w:rPr>
          <w:rFonts w:ascii="Book Antiqua" w:hAnsi="Book Antiqua"/>
          <w:iCs/>
          <w:sz w:val="24"/>
          <w:szCs w:val="24"/>
        </w:rPr>
        <w:t>Khose</w:t>
      </w:r>
      <w:proofErr w:type="spellEnd"/>
      <w:r>
        <w:rPr>
          <w:rFonts w:ascii="Book Antiqua" w:hAnsi="Book Antiqua"/>
          <w:iCs/>
          <w:sz w:val="24"/>
          <w:szCs w:val="24"/>
        </w:rPr>
        <w:t xml:space="preserve"> Sale, Chairman, NERC, Nagaland, Kohima.</w:t>
      </w:r>
    </w:p>
    <w:p w:rsidR="00911379"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Kimaba</w:t>
      </w:r>
      <w:proofErr w:type="spellEnd"/>
      <w:r>
        <w:rPr>
          <w:rFonts w:ascii="Book Antiqua" w:hAnsi="Book Antiqua"/>
          <w:iCs/>
          <w:sz w:val="24"/>
          <w:szCs w:val="24"/>
        </w:rPr>
        <w:t>, Director, N&amp;RE Department, Nagaland, Kohima.</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Penrithung</w:t>
      </w:r>
      <w:proofErr w:type="spellEnd"/>
      <w:r>
        <w:rPr>
          <w:rFonts w:ascii="Book Antiqua" w:hAnsi="Book Antiqua"/>
          <w:iCs/>
          <w:sz w:val="24"/>
          <w:szCs w:val="24"/>
        </w:rPr>
        <w:t xml:space="preserve"> </w:t>
      </w:r>
      <w:proofErr w:type="spellStart"/>
      <w:r>
        <w:rPr>
          <w:rFonts w:ascii="Book Antiqua" w:hAnsi="Book Antiqua"/>
          <w:iCs/>
          <w:sz w:val="24"/>
          <w:szCs w:val="24"/>
        </w:rPr>
        <w:t>Yanthan</w:t>
      </w:r>
      <w:proofErr w:type="spellEnd"/>
      <w:r>
        <w:rPr>
          <w:rFonts w:ascii="Book Antiqua" w:hAnsi="Book Antiqua"/>
          <w:iCs/>
          <w:sz w:val="24"/>
          <w:szCs w:val="24"/>
        </w:rPr>
        <w:t>, CE (T&amp;G), Power Department, Nagaland, Kohima.</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Kasho </w:t>
      </w:r>
      <w:proofErr w:type="spellStart"/>
      <w:r>
        <w:rPr>
          <w:rFonts w:ascii="Book Antiqua" w:hAnsi="Book Antiqua"/>
          <w:iCs/>
          <w:sz w:val="24"/>
          <w:szCs w:val="24"/>
        </w:rPr>
        <w:t>Chishi</w:t>
      </w:r>
      <w:proofErr w:type="spellEnd"/>
      <w:r>
        <w:rPr>
          <w:rFonts w:ascii="Book Antiqua" w:hAnsi="Book Antiqua"/>
          <w:iCs/>
          <w:sz w:val="24"/>
          <w:szCs w:val="24"/>
        </w:rPr>
        <w:t xml:space="preserve">, </w:t>
      </w:r>
      <w:proofErr w:type="spellStart"/>
      <w:r>
        <w:rPr>
          <w:rFonts w:ascii="Book Antiqua" w:hAnsi="Book Antiqua"/>
          <w:iCs/>
          <w:sz w:val="24"/>
          <w:szCs w:val="24"/>
        </w:rPr>
        <w:t>Addl.CE</w:t>
      </w:r>
      <w:proofErr w:type="spellEnd"/>
      <w:r>
        <w:rPr>
          <w:rFonts w:ascii="Book Antiqua" w:hAnsi="Book Antiqua"/>
          <w:iCs/>
          <w:sz w:val="24"/>
          <w:szCs w:val="24"/>
        </w:rPr>
        <w:t xml:space="preserve"> (T&amp;G), Power Department, Nagaland, Kohima.</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James </w:t>
      </w:r>
      <w:proofErr w:type="spellStart"/>
      <w:r>
        <w:rPr>
          <w:rFonts w:ascii="Book Antiqua" w:hAnsi="Book Antiqua"/>
          <w:iCs/>
          <w:sz w:val="24"/>
          <w:szCs w:val="24"/>
        </w:rPr>
        <w:t>Khala</w:t>
      </w:r>
      <w:proofErr w:type="spellEnd"/>
      <w:r>
        <w:rPr>
          <w:rFonts w:ascii="Book Antiqua" w:hAnsi="Book Antiqua"/>
          <w:iCs/>
          <w:sz w:val="24"/>
          <w:szCs w:val="24"/>
        </w:rPr>
        <w:t>, Addl. Director, N&amp;RE Department, Nagaland, Kohima.</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Visakho</w:t>
      </w:r>
      <w:proofErr w:type="spellEnd"/>
      <w:r>
        <w:rPr>
          <w:rFonts w:ascii="Book Antiqua" w:hAnsi="Book Antiqua"/>
          <w:iCs/>
          <w:sz w:val="24"/>
          <w:szCs w:val="24"/>
        </w:rPr>
        <w:t xml:space="preserve"> </w:t>
      </w:r>
      <w:proofErr w:type="spellStart"/>
      <w:r>
        <w:rPr>
          <w:rFonts w:ascii="Book Antiqua" w:hAnsi="Book Antiqua"/>
          <w:iCs/>
          <w:sz w:val="24"/>
          <w:szCs w:val="24"/>
        </w:rPr>
        <w:t>Therie</w:t>
      </w:r>
      <w:proofErr w:type="spellEnd"/>
      <w:r>
        <w:rPr>
          <w:rFonts w:ascii="Book Antiqua" w:hAnsi="Book Antiqua"/>
          <w:iCs/>
          <w:sz w:val="24"/>
          <w:szCs w:val="24"/>
        </w:rPr>
        <w:t>, Addl. CE(C), Power Department, Nagaland, Kohima.</w:t>
      </w:r>
    </w:p>
    <w:p w:rsidR="00B612B9" w:rsidRDefault="00B612B9"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N. </w:t>
      </w:r>
      <w:proofErr w:type="spellStart"/>
      <w:r>
        <w:rPr>
          <w:rFonts w:ascii="Book Antiqua" w:hAnsi="Book Antiqua"/>
          <w:iCs/>
          <w:sz w:val="24"/>
          <w:szCs w:val="24"/>
        </w:rPr>
        <w:t>Myengthungo</w:t>
      </w:r>
      <w:proofErr w:type="spellEnd"/>
      <w:r>
        <w:rPr>
          <w:rFonts w:ascii="Book Antiqua" w:hAnsi="Book Antiqua"/>
          <w:iCs/>
          <w:sz w:val="24"/>
          <w:szCs w:val="24"/>
        </w:rPr>
        <w:t xml:space="preserve"> </w:t>
      </w:r>
      <w:proofErr w:type="spellStart"/>
      <w:r>
        <w:rPr>
          <w:rFonts w:ascii="Book Antiqua" w:hAnsi="Book Antiqua"/>
          <w:iCs/>
          <w:sz w:val="24"/>
          <w:szCs w:val="24"/>
        </w:rPr>
        <w:t>Ngullie</w:t>
      </w:r>
      <w:proofErr w:type="spellEnd"/>
      <w:r>
        <w:rPr>
          <w:rFonts w:ascii="Book Antiqua" w:hAnsi="Book Antiqua"/>
          <w:iCs/>
          <w:sz w:val="24"/>
          <w:szCs w:val="24"/>
        </w:rPr>
        <w:t>, EE (G), Power Department, Nagaland, Kohima.</w:t>
      </w:r>
    </w:p>
    <w:p w:rsidR="002964DE" w:rsidRDefault="002964DE"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Kahoshe</w:t>
      </w:r>
      <w:proofErr w:type="spellEnd"/>
      <w:r>
        <w:rPr>
          <w:rFonts w:ascii="Book Antiqua" w:hAnsi="Book Antiqua"/>
          <w:iCs/>
          <w:sz w:val="24"/>
          <w:szCs w:val="24"/>
        </w:rPr>
        <w:t xml:space="preserve"> </w:t>
      </w:r>
      <w:proofErr w:type="spellStart"/>
      <w:r>
        <w:rPr>
          <w:rFonts w:ascii="Book Antiqua" w:hAnsi="Book Antiqua"/>
          <w:iCs/>
          <w:sz w:val="24"/>
          <w:szCs w:val="24"/>
        </w:rPr>
        <w:t>Shohe</w:t>
      </w:r>
      <w:proofErr w:type="spellEnd"/>
      <w:r>
        <w:rPr>
          <w:rFonts w:ascii="Book Antiqua" w:hAnsi="Book Antiqua"/>
          <w:iCs/>
          <w:sz w:val="24"/>
          <w:szCs w:val="24"/>
        </w:rPr>
        <w:t>, EE (Hydro), Power Department, Nagaland, Kohima.</w:t>
      </w:r>
    </w:p>
    <w:p w:rsidR="002964DE" w:rsidRDefault="00B612B9"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Hekavi</w:t>
      </w:r>
      <w:proofErr w:type="spellEnd"/>
      <w:r>
        <w:rPr>
          <w:rFonts w:ascii="Book Antiqua" w:hAnsi="Book Antiqua"/>
          <w:iCs/>
          <w:sz w:val="24"/>
          <w:szCs w:val="24"/>
        </w:rPr>
        <w:t xml:space="preserve"> N </w:t>
      </w:r>
      <w:proofErr w:type="spellStart"/>
      <w:r>
        <w:rPr>
          <w:rFonts w:ascii="Book Antiqua" w:hAnsi="Book Antiqua"/>
          <w:iCs/>
          <w:sz w:val="24"/>
          <w:szCs w:val="24"/>
        </w:rPr>
        <w:t>Ayemi</w:t>
      </w:r>
      <w:proofErr w:type="spellEnd"/>
      <w:r>
        <w:rPr>
          <w:rFonts w:ascii="Book Antiqua" w:hAnsi="Book Antiqua"/>
          <w:iCs/>
          <w:sz w:val="24"/>
          <w:szCs w:val="24"/>
        </w:rPr>
        <w:t>, Deputy Director, NERC, Nagaland, Kohima.</w:t>
      </w:r>
    </w:p>
    <w:p w:rsidR="00B612B9" w:rsidRDefault="00B612B9"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Shri</w:t>
      </w:r>
      <w:proofErr w:type="spellEnd"/>
      <w:r>
        <w:rPr>
          <w:rFonts w:ascii="Book Antiqua" w:hAnsi="Book Antiqua"/>
          <w:iCs/>
          <w:sz w:val="24"/>
          <w:szCs w:val="24"/>
        </w:rPr>
        <w:t xml:space="preserve">. </w:t>
      </w:r>
      <w:proofErr w:type="spellStart"/>
      <w:r>
        <w:rPr>
          <w:rFonts w:ascii="Book Antiqua" w:hAnsi="Book Antiqua"/>
          <w:iCs/>
          <w:sz w:val="24"/>
          <w:szCs w:val="24"/>
        </w:rPr>
        <w:t>Shivito</w:t>
      </w:r>
      <w:proofErr w:type="spellEnd"/>
      <w:r>
        <w:rPr>
          <w:rFonts w:ascii="Book Antiqua" w:hAnsi="Book Antiqua"/>
          <w:iCs/>
          <w:sz w:val="24"/>
          <w:szCs w:val="24"/>
        </w:rPr>
        <w:t xml:space="preserve"> </w:t>
      </w:r>
      <w:proofErr w:type="spellStart"/>
      <w:r>
        <w:rPr>
          <w:rFonts w:ascii="Book Antiqua" w:hAnsi="Book Antiqua"/>
          <w:iCs/>
          <w:sz w:val="24"/>
          <w:szCs w:val="24"/>
        </w:rPr>
        <w:t>Wotsa</w:t>
      </w:r>
      <w:proofErr w:type="spellEnd"/>
      <w:r>
        <w:rPr>
          <w:rFonts w:ascii="Book Antiqua" w:hAnsi="Book Antiqua"/>
          <w:iCs/>
          <w:sz w:val="24"/>
          <w:szCs w:val="24"/>
        </w:rPr>
        <w:t>, A.O, NERC, Nagaland, Kohima.</w:t>
      </w:r>
    </w:p>
    <w:p w:rsidR="00B612B9" w:rsidRDefault="00B612B9"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Kekhriezhalie</w:t>
      </w:r>
      <w:proofErr w:type="spellEnd"/>
      <w:r>
        <w:rPr>
          <w:rFonts w:ascii="Book Antiqua" w:hAnsi="Book Antiqua"/>
          <w:iCs/>
          <w:sz w:val="24"/>
          <w:szCs w:val="24"/>
        </w:rPr>
        <w:t xml:space="preserve"> </w:t>
      </w:r>
      <w:proofErr w:type="spellStart"/>
      <w:r>
        <w:rPr>
          <w:rFonts w:ascii="Book Antiqua" w:hAnsi="Book Antiqua"/>
          <w:iCs/>
          <w:sz w:val="24"/>
          <w:szCs w:val="24"/>
        </w:rPr>
        <w:t>Sorhie</w:t>
      </w:r>
      <w:proofErr w:type="spellEnd"/>
      <w:r>
        <w:rPr>
          <w:rFonts w:ascii="Book Antiqua" w:hAnsi="Book Antiqua"/>
          <w:iCs/>
          <w:sz w:val="24"/>
          <w:szCs w:val="24"/>
        </w:rPr>
        <w:t xml:space="preserve">, Project Officer, N&amp;RE </w:t>
      </w:r>
      <w:proofErr w:type="spellStart"/>
      <w:r>
        <w:rPr>
          <w:rFonts w:ascii="Book Antiqua" w:hAnsi="Book Antiqua"/>
          <w:iCs/>
          <w:sz w:val="24"/>
          <w:szCs w:val="24"/>
        </w:rPr>
        <w:t>Deptt</w:t>
      </w:r>
      <w:proofErr w:type="spellEnd"/>
      <w:r>
        <w:rPr>
          <w:rFonts w:ascii="Book Antiqua" w:hAnsi="Book Antiqua"/>
          <w:iCs/>
          <w:sz w:val="24"/>
          <w:szCs w:val="24"/>
        </w:rPr>
        <w:t>, Nagaland, Kohima.</w:t>
      </w:r>
    </w:p>
    <w:p w:rsidR="00B612B9" w:rsidRPr="002964DE" w:rsidRDefault="00B612B9" w:rsidP="00B612B9">
      <w:pPr>
        <w:pStyle w:val="ListParagraph"/>
        <w:numPr>
          <w:ilvl w:val="0"/>
          <w:numId w:val="46"/>
        </w:numPr>
        <w:spacing w:before="240" w:after="240" w:line="480" w:lineRule="auto"/>
        <w:jc w:val="both"/>
        <w:rPr>
          <w:rFonts w:ascii="Book Antiqua" w:hAnsi="Book Antiqua"/>
          <w:iCs/>
          <w:sz w:val="24"/>
          <w:szCs w:val="24"/>
        </w:rPr>
      </w:pPr>
      <w:proofErr w:type="spellStart"/>
      <w:r>
        <w:rPr>
          <w:rFonts w:ascii="Book Antiqua" w:hAnsi="Book Antiqua"/>
          <w:iCs/>
          <w:sz w:val="24"/>
          <w:szCs w:val="24"/>
        </w:rPr>
        <w:t>Er</w:t>
      </w:r>
      <w:proofErr w:type="spellEnd"/>
      <w:r>
        <w:rPr>
          <w:rFonts w:ascii="Book Antiqua" w:hAnsi="Book Antiqua"/>
          <w:iCs/>
          <w:sz w:val="24"/>
          <w:szCs w:val="24"/>
        </w:rPr>
        <w:t xml:space="preserve">. </w:t>
      </w:r>
      <w:proofErr w:type="spellStart"/>
      <w:r>
        <w:rPr>
          <w:rFonts w:ascii="Book Antiqua" w:hAnsi="Book Antiqua"/>
          <w:iCs/>
          <w:sz w:val="24"/>
          <w:szCs w:val="24"/>
        </w:rPr>
        <w:t>Sentinungsang</w:t>
      </w:r>
      <w:proofErr w:type="spellEnd"/>
      <w:r>
        <w:rPr>
          <w:rFonts w:ascii="Book Antiqua" w:hAnsi="Book Antiqua"/>
          <w:iCs/>
          <w:sz w:val="24"/>
          <w:szCs w:val="24"/>
        </w:rPr>
        <w:t>, JE, N&amp;RE Department, Nagaland, Kohima.</w:t>
      </w:r>
    </w:p>
    <w:p w:rsidR="00B612B9" w:rsidRDefault="00B612B9" w:rsidP="009520AC">
      <w:pPr>
        <w:pStyle w:val="NoSpacing"/>
        <w:ind w:left="6480"/>
        <w:jc w:val="center"/>
        <w:rPr>
          <w:i/>
          <w:iCs/>
          <w:sz w:val="24"/>
          <w:szCs w:val="24"/>
        </w:rPr>
      </w:pPr>
    </w:p>
    <w:p w:rsidR="00416E3C" w:rsidRDefault="00416E3C" w:rsidP="009520AC">
      <w:pPr>
        <w:pStyle w:val="NoSpacing"/>
        <w:ind w:left="6480"/>
        <w:jc w:val="center"/>
        <w:rPr>
          <w:i/>
          <w:iCs/>
          <w:sz w:val="24"/>
          <w:szCs w:val="24"/>
        </w:rPr>
      </w:pPr>
    </w:p>
    <w:p w:rsidR="00416E3C" w:rsidRDefault="00416E3C" w:rsidP="009520AC">
      <w:pPr>
        <w:pStyle w:val="NoSpacing"/>
        <w:ind w:left="6480"/>
        <w:jc w:val="center"/>
        <w:rPr>
          <w:i/>
          <w:iCs/>
          <w:sz w:val="24"/>
          <w:szCs w:val="24"/>
        </w:rPr>
      </w:pPr>
    </w:p>
    <w:p w:rsidR="00B612B9" w:rsidRDefault="00B612B9"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254CEE" w:rsidRDefault="00254CEE" w:rsidP="009520AC">
      <w:pPr>
        <w:pStyle w:val="NoSpacing"/>
        <w:ind w:left="6480"/>
        <w:jc w:val="center"/>
        <w:rPr>
          <w:i/>
          <w:iCs/>
          <w:sz w:val="24"/>
          <w:szCs w:val="24"/>
        </w:rPr>
      </w:pPr>
    </w:p>
    <w:p w:rsidR="00B612B9" w:rsidRDefault="00B612B9" w:rsidP="009520AC">
      <w:pPr>
        <w:pStyle w:val="NoSpacing"/>
        <w:ind w:left="6480"/>
        <w:jc w:val="center"/>
        <w:rPr>
          <w:i/>
          <w:iCs/>
          <w:sz w:val="24"/>
          <w:szCs w:val="24"/>
        </w:rPr>
      </w:pPr>
    </w:p>
    <w:p w:rsidR="009639CE" w:rsidRDefault="009639CE" w:rsidP="00636712">
      <w:pPr>
        <w:pStyle w:val="Style1"/>
        <w:spacing w:after="240"/>
        <w:ind w:left="1134" w:hanging="1134"/>
        <w:rPr>
          <w:u w:val="none"/>
        </w:rPr>
      </w:pPr>
      <w:bookmarkStart w:id="12" w:name="_Toc154844040"/>
      <w:r w:rsidRPr="009639CE">
        <w:rPr>
          <w:u w:val="none"/>
        </w:rPr>
        <w:lastRenderedPageBreak/>
        <w:t>PROJECT IMPLEMENTATION AND COST</w:t>
      </w:r>
      <w:bookmarkEnd w:id="12"/>
    </w:p>
    <w:p w:rsidR="009639CE" w:rsidRPr="009520AC" w:rsidRDefault="008227C9" w:rsidP="00636712">
      <w:pPr>
        <w:pStyle w:val="Heading2"/>
        <w:numPr>
          <w:ilvl w:val="0"/>
          <w:numId w:val="19"/>
        </w:numPr>
        <w:spacing w:before="240" w:after="240" w:line="276" w:lineRule="auto"/>
        <w:ind w:left="567" w:hanging="567"/>
        <w:rPr>
          <w:rFonts w:ascii="Book Antiqua" w:hAnsi="Book Antiqua"/>
          <w:b/>
          <w:bCs/>
          <w:color w:val="auto"/>
          <w:sz w:val="28"/>
          <w:szCs w:val="28"/>
        </w:rPr>
      </w:pPr>
      <w:bookmarkStart w:id="13" w:name="_Toc154844041"/>
      <w:r w:rsidRPr="009520AC">
        <w:rPr>
          <w:rFonts w:ascii="Book Antiqua" w:hAnsi="Book Antiqua"/>
          <w:b/>
          <w:bCs/>
          <w:color w:val="auto"/>
          <w:sz w:val="28"/>
          <w:szCs w:val="28"/>
        </w:rPr>
        <w:t>Overview of the Project</w:t>
      </w:r>
      <w:bookmarkEnd w:id="13"/>
    </w:p>
    <w:p w:rsidR="00E82A66" w:rsidRDefault="00E82A66" w:rsidP="00CF6B9C">
      <w:pPr>
        <w:spacing w:before="240" w:after="240" w:line="276" w:lineRule="auto"/>
        <w:ind w:left="567"/>
        <w:jc w:val="both"/>
        <w:rPr>
          <w:rFonts w:ascii="Book Antiqua" w:hAnsi="Book Antiqua"/>
          <w:sz w:val="24"/>
          <w:szCs w:val="24"/>
        </w:rPr>
      </w:pPr>
      <w:r>
        <w:rPr>
          <w:rFonts w:ascii="Book Antiqua" w:hAnsi="Book Antiqua"/>
          <w:sz w:val="24"/>
          <w:szCs w:val="24"/>
        </w:rPr>
        <w:t xml:space="preserve">The DNRE submitted that the project of 05 MW Solar PV Power Plant shall be located at </w:t>
      </w:r>
      <w:proofErr w:type="spellStart"/>
      <w:r w:rsidRPr="00E82A66">
        <w:rPr>
          <w:rFonts w:ascii="Book Antiqua" w:hAnsi="Book Antiqua"/>
          <w:sz w:val="24"/>
          <w:szCs w:val="24"/>
        </w:rPr>
        <w:t>Hovukhu</w:t>
      </w:r>
      <w:proofErr w:type="spellEnd"/>
      <w:r w:rsidRPr="00E82A66">
        <w:rPr>
          <w:rFonts w:ascii="Book Antiqua" w:hAnsi="Book Antiqua"/>
          <w:sz w:val="24"/>
          <w:szCs w:val="24"/>
        </w:rPr>
        <w:t xml:space="preserve"> Village under </w:t>
      </w:r>
      <w:proofErr w:type="spellStart"/>
      <w:r w:rsidRPr="00E82A66">
        <w:rPr>
          <w:rFonts w:ascii="Book Antiqua" w:hAnsi="Book Antiqua"/>
          <w:sz w:val="24"/>
          <w:szCs w:val="24"/>
        </w:rPr>
        <w:t>Niuland</w:t>
      </w:r>
      <w:proofErr w:type="spellEnd"/>
      <w:r>
        <w:rPr>
          <w:rFonts w:ascii="Book Antiqua" w:hAnsi="Book Antiqua"/>
          <w:sz w:val="24"/>
          <w:szCs w:val="24"/>
        </w:rPr>
        <w:t xml:space="preserve"> District, Nagal</w:t>
      </w:r>
      <w:r w:rsidR="009520AC">
        <w:rPr>
          <w:rFonts w:ascii="Book Antiqua" w:hAnsi="Book Antiqua"/>
          <w:sz w:val="24"/>
          <w:szCs w:val="24"/>
        </w:rPr>
        <w:t>a</w:t>
      </w:r>
      <w:r>
        <w:rPr>
          <w:rFonts w:ascii="Book Antiqua" w:hAnsi="Book Antiqua"/>
          <w:sz w:val="24"/>
          <w:szCs w:val="24"/>
        </w:rPr>
        <w:t>nd. The Govt. of Nagaland had allotted 50 acres of land to DNRE for execution of the said project.</w:t>
      </w:r>
    </w:p>
    <w:p w:rsidR="0078500B" w:rsidRPr="00E82A66" w:rsidRDefault="0078500B" w:rsidP="00CF6B9C">
      <w:pPr>
        <w:spacing w:before="240" w:after="240" w:line="276" w:lineRule="auto"/>
        <w:ind w:left="567"/>
        <w:jc w:val="both"/>
        <w:rPr>
          <w:rFonts w:ascii="Book Antiqua" w:hAnsi="Book Antiqua"/>
          <w:sz w:val="24"/>
          <w:szCs w:val="24"/>
        </w:rPr>
      </w:pPr>
      <w:r>
        <w:rPr>
          <w:rFonts w:ascii="Book Antiqua" w:hAnsi="Book Antiqua"/>
          <w:sz w:val="24"/>
          <w:szCs w:val="24"/>
        </w:rPr>
        <w:t xml:space="preserve">The Petitioner further submitted that the project at this site </w:t>
      </w:r>
      <w:r w:rsidRPr="0078500B">
        <w:rPr>
          <w:rFonts w:ascii="Book Antiqua" w:hAnsi="Book Antiqua"/>
          <w:sz w:val="24"/>
          <w:szCs w:val="24"/>
        </w:rPr>
        <w:t xml:space="preserve">will be able to generate 1620 </w:t>
      </w:r>
      <w:r w:rsidR="00416E3C">
        <w:rPr>
          <w:rFonts w:ascii="Book Antiqua" w:hAnsi="Book Antiqua"/>
          <w:sz w:val="24"/>
          <w:szCs w:val="24"/>
        </w:rPr>
        <w:t>kWh</w:t>
      </w:r>
      <w:r w:rsidRPr="0078500B">
        <w:rPr>
          <w:rFonts w:ascii="Book Antiqua" w:hAnsi="Book Antiqua"/>
          <w:sz w:val="24"/>
          <w:szCs w:val="24"/>
        </w:rPr>
        <w:t>/</w:t>
      </w:r>
      <w:proofErr w:type="spellStart"/>
      <w:r w:rsidRPr="0078500B">
        <w:rPr>
          <w:rFonts w:ascii="Book Antiqua" w:hAnsi="Book Antiqua"/>
          <w:sz w:val="24"/>
          <w:szCs w:val="24"/>
        </w:rPr>
        <w:t>kw</w:t>
      </w:r>
      <w:proofErr w:type="spellEnd"/>
      <w:r w:rsidRPr="0078500B">
        <w:rPr>
          <w:rFonts w:ascii="Book Antiqua" w:hAnsi="Book Antiqua"/>
          <w:sz w:val="24"/>
          <w:szCs w:val="24"/>
        </w:rPr>
        <w:t xml:space="preserve"> in the site with a 10% to 15% DC over AC capacity</w:t>
      </w:r>
      <w:r>
        <w:rPr>
          <w:rFonts w:ascii="Book Antiqua" w:hAnsi="Book Antiqua"/>
          <w:sz w:val="24"/>
          <w:szCs w:val="24"/>
        </w:rPr>
        <w:t>.</w:t>
      </w:r>
    </w:p>
    <w:p w:rsidR="004118B0" w:rsidRPr="009520AC" w:rsidRDefault="004118B0" w:rsidP="00636712">
      <w:pPr>
        <w:pStyle w:val="Heading2"/>
        <w:numPr>
          <w:ilvl w:val="0"/>
          <w:numId w:val="19"/>
        </w:numPr>
        <w:spacing w:before="240" w:after="240" w:line="276" w:lineRule="auto"/>
        <w:ind w:left="567" w:hanging="567"/>
        <w:rPr>
          <w:rFonts w:ascii="Book Antiqua" w:hAnsi="Book Antiqua"/>
          <w:b/>
          <w:bCs/>
          <w:color w:val="auto"/>
          <w:sz w:val="28"/>
          <w:szCs w:val="28"/>
        </w:rPr>
      </w:pPr>
      <w:bookmarkStart w:id="14" w:name="_Toc154844042"/>
      <w:r w:rsidRPr="009520AC">
        <w:rPr>
          <w:rFonts w:ascii="Book Antiqua" w:hAnsi="Book Antiqua"/>
          <w:b/>
          <w:bCs/>
          <w:color w:val="auto"/>
          <w:sz w:val="28"/>
          <w:szCs w:val="28"/>
        </w:rPr>
        <w:t>Grid Connectivity (Power Evacuation)</w:t>
      </w:r>
      <w:bookmarkEnd w:id="14"/>
    </w:p>
    <w:p w:rsidR="00CB346D" w:rsidRDefault="00F9092F" w:rsidP="00CF6B9C">
      <w:pPr>
        <w:spacing w:before="240" w:after="240" w:line="276" w:lineRule="auto"/>
        <w:ind w:left="567"/>
        <w:jc w:val="both"/>
        <w:rPr>
          <w:rFonts w:ascii="Book Antiqua" w:hAnsi="Book Antiqua"/>
          <w:sz w:val="24"/>
          <w:szCs w:val="24"/>
        </w:rPr>
      </w:pPr>
      <w:r w:rsidRPr="0026224B">
        <w:rPr>
          <w:rFonts w:ascii="Book Antiqua" w:hAnsi="Book Antiqua"/>
          <w:sz w:val="24"/>
          <w:szCs w:val="24"/>
        </w:rPr>
        <w:t xml:space="preserve">The </w:t>
      </w:r>
      <w:r w:rsidR="0078500B">
        <w:rPr>
          <w:rFonts w:ascii="Book Antiqua" w:hAnsi="Book Antiqua"/>
          <w:sz w:val="24"/>
          <w:szCs w:val="24"/>
        </w:rPr>
        <w:t>Petitioner</w:t>
      </w:r>
      <w:r w:rsidRPr="0026224B">
        <w:rPr>
          <w:rFonts w:ascii="Book Antiqua" w:hAnsi="Book Antiqua"/>
          <w:sz w:val="24"/>
          <w:szCs w:val="24"/>
        </w:rPr>
        <w:t xml:space="preserve"> submitted </w:t>
      </w:r>
      <w:r w:rsidR="00F83B77">
        <w:rPr>
          <w:rFonts w:ascii="Book Antiqua" w:hAnsi="Book Antiqua"/>
          <w:sz w:val="24"/>
          <w:szCs w:val="24"/>
        </w:rPr>
        <w:t xml:space="preserve">that the </w:t>
      </w:r>
      <w:r w:rsidR="00CB346D" w:rsidRPr="0026224B">
        <w:rPr>
          <w:rFonts w:ascii="Book Antiqua" w:hAnsi="Book Antiqua"/>
          <w:sz w:val="24"/>
          <w:szCs w:val="24"/>
        </w:rPr>
        <w:t xml:space="preserve">power will be evacuated </w:t>
      </w:r>
      <w:r w:rsidR="00F31CCC" w:rsidRPr="0026224B">
        <w:rPr>
          <w:rFonts w:ascii="Book Antiqua" w:hAnsi="Book Antiqua"/>
          <w:sz w:val="24"/>
          <w:szCs w:val="24"/>
        </w:rPr>
        <w:t xml:space="preserve">at the level of </w:t>
      </w:r>
      <w:r w:rsidR="0078500B">
        <w:rPr>
          <w:rFonts w:ascii="Book Antiqua" w:hAnsi="Book Antiqua"/>
          <w:sz w:val="24"/>
          <w:szCs w:val="24"/>
        </w:rPr>
        <w:t>33</w:t>
      </w:r>
      <w:r w:rsidR="00F31CCC" w:rsidRPr="0026224B">
        <w:rPr>
          <w:rFonts w:ascii="Book Antiqua" w:hAnsi="Book Antiqua"/>
          <w:sz w:val="24"/>
          <w:szCs w:val="24"/>
        </w:rPr>
        <w:t xml:space="preserve"> KV</w:t>
      </w:r>
      <w:r w:rsidR="004D31FE" w:rsidRPr="0026224B">
        <w:rPr>
          <w:rFonts w:ascii="Book Antiqua" w:hAnsi="Book Antiqua"/>
          <w:sz w:val="24"/>
          <w:szCs w:val="24"/>
        </w:rPr>
        <w:t xml:space="preserve"> voltage </w:t>
      </w:r>
      <w:r w:rsidR="00005F51" w:rsidRPr="0026224B">
        <w:rPr>
          <w:rFonts w:ascii="Book Antiqua" w:hAnsi="Book Antiqua"/>
          <w:sz w:val="24"/>
          <w:szCs w:val="24"/>
        </w:rPr>
        <w:t xml:space="preserve">level from </w:t>
      </w:r>
      <w:r w:rsidR="0078500B">
        <w:rPr>
          <w:rFonts w:ascii="Book Antiqua" w:hAnsi="Book Antiqua"/>
          <w:sz w:val="24"/>
          <w:szCs w:val="24"/>
        </w:rPr>
        <w:t>66/33/11 KV Nito Farm Sub-Station</w:t>
      </w:r>
      <w:r w:rsidR="00CB346D" w:rsidRPr="0026224B">
        <w:rPr>
          <w:rFonts w:ascii="Book Antiqua" w:hAnsi="Book Antiqua"/>
          <w:sz w:val="24"/>
          <w:szCs w:val="24"/>
        </w:rPr>
        <w:t xml:space="preserve"> </w:t>
      </w:r>
      <w:r w:rsidR="0069451B" w:rsidRPr="0026224B">
        <w:rPr>
          <w:rFonts w:ascii="Book Antiqua" w:hAnsi="Book Antiqua"/>
          <w:sz w:val="24"/>
          <w:szCs w:val="24"/>
        </w:rPr>
        <w:t xml:space="preserve">which is </w:t>
      </w:r>
      <w:r w:rsidR="0078500B">
        <w:rPr>
          <w:rFonts w:ascii="Book Antiqua" w:hAnsi="Book Antiqua"/>
          <w:sz w:val="24"/>
          <w:szCs w:val="24"/>
        </w:rPr>
        <w:t>20</w:t>
      </w:r>
      <w:r w:rsidR="0069451B" w:rsidRPr="0026224B">
        <w:rPr>
          <w:rFonts w:ascii="Book Antiqua" w:hAnsi="Book Antiqua"/>
          <w:sz w:val="24"/>
          <w:szCs w:val="24"/>
        </w:rPr>
        <w:t xml:space="preserve"> Km away from the site.</w:t>
      </w:r>
    </w:p>
    <w:p w:rsidR="0069451B" w:rsidRPr="009520AC" w:rsidRDefault="0069451B" w:rsidP="00636712">
      <w:pPr>
        <w:pStyle w:val="Heading2"/>
        <w:numPr>
          <w:ilvl w:val="0"/>
          <w:numId w:val="19"/>
        </w:numPr>
        <w:spacing w:before="240" w:after="240" w:line="276" w:lineRule="auto"/>
        <w:ind w:left="567" w:hanging="567"/>
        <w:rPr>
          <w:rFonts w:ascii="Book Antiqua" w:hAnsi="Book Antiqua"/>
          <w:b/>
          <w:bCs/>
          <w:color w:val="auto"/>
          <w:sz w:val="28"/>
          <w:szCs w:val="28"/>
        </w:rPr>
      </w:pPr>
      <w:bookmarkStart w:id="15" w:name="_Toc154844043"/>
      <w:r w:rsidRPr="009520AC">
        <w:rPr>
          <w:rFonts w:ascii="Book Antiqua" w:hAnsi="Book Antiqua"/>
          <w:b/>
          <w:bCs/>
          <w:color w:val="auto"/>
          <w:sz w:val="28"/>
          <w:szCs w:val="28"/>
        </w:rPr>
        <w:t>Capital Cost Petitioner’s Submission:</w:t>
      </w:r>
      <w:bookmarkEnd w:id="15"/>
    </w:p>
    <w:p w:rsidR="0069451B" w:rsidRPr="008403A8" w:rsidRDefault="008403A8" w:rsidP="00636712">
      <w:pPr>
        <w:pStyle w:val="ListParagraph"/>
        <w:numPr>
          <w:ilvl w:val="0"/>
          <w:numId w:val="20"/>
        </w:numPr>
        <w:spacing w:before="240" w:after="240" w:line="276" w:lineRule="auto"/>
        <w:ind w:left="567" w:hanging="567"/>
        <w:contextualSpacing w:val="0"/>
        <w:jc w:val="both"/>
        <w:rPr>
          <w:rFonts w:ascii="Book Antiqua" w:hAnsi="Book Antiqua"/>
          <w:sz w:val="24"/>
          <w:szCs w:val="24"/>
        </w:rPr>
      </w:pPr>
      <w:r w:rsidRPr="008403A8">
        <w:rPr>
          <w:rFonts w:ascii="Book Antiqua" w:hAnsi="Book Antiqua"/>
          <w:sz w:val="24"/>
          <w:szCs w:val="24"/>
        </w:rPr>
        <w:t xml:space="preserve">The DNRE submitted that the </w:t>
      </w:r>
      <w:r w:rsidR="0078500B" w:rsidRPr="008403A8">
        <w:rPr>
          <w:rFonts w:ascii="Book Antiqua" w:hAnsi="Book Antiqua"/>
          <w:sz w:val="24"/>
          <w:szCs w:val="24"/>
        </w:rPr>
        <w:t>05 MW Solar PV Power Plant</w:t>
      </w:r>
      <w:r w:rsidR="0069451B" w:rsidRPr="008403A8">
        <w:rPr>
          <w:rFonts w:ascii="Book Antiqua" w:hAnsi="Book Antiqua"/>
          <w:sz w:val="24"/>
          <w:szCs w:val="24"/>
        </w:rPr>
        <w:t xml:space="preserve"> </w:t>
      </w:r>
      <w:r w:rsidR="00977F45" w:rsidRPr="008403A8">
        <w:rPr>
          <w:rFonts w:ascii="Book Antiqua" w:hAnsi="Book Antiqua"/>
          <w:sz w:val="24"/>
          <w:szCs w:val="24"/>
        </w:rPr>
        <w:t>shall be implemented through a turnkey engineering, procurement and construction (EPC) contract.</w:t>
      </w:r>
    </w:p>
    <w:p w:rsidR="008403A8" w:rsidRDefault="008403A8" w:rsidP="00636712">
      <w:pPr>
        <w:pStyle w:val="ListParagraph"/>
        <w:numPr>
          <w:ilvl w:val="0"/>
          <w:numId w:val="20"/>
        </w:numPr>
        <w:spacing w:before="240" w:after="240" w:line="276" w:lineRule="auto"/>
        <w:ind w:left="567" w:hanging="567"/>
        <w:contextualSpacing w:val="0"/>
        <w:jc w:val="both"/>
        <w:rPr>
          <w:rFonts w:ascii="Book Antiqua" w:hAnsi="Book Antiqua"/>
          <w:sz w:val="24"/>
          <w:szCs w:val="24"/>
        </w:rPr>
      </w:pPr>
      <w:r>
        <w:rPr>
          <w:rFonts w:ascii="Book Antiqua" w:hAnsi="Book Antiqua"/>
          <w:sz w:val="24"/>
          <w:szCs w:val="24"/>
        </w:rPr>
        <w:t xml:space="preserve">Further, the DNRE submitted that it has considered a negligible land cost </w:t>
      </w:r>
      <w:r w:rsidRPr="008403A8">
        <w:rPr>
          <w:rFonts w:ascii="Book Antiqua" w:hAnsi="Book Antiqua"/>
          <w:sz w:val="24"/>
          <w:szCs w:val="24"/>
        </w:rPr>
        <w:t xml:space="preserve">as </w:t>
      </w:r>
      <w:r>
        <w:rPr>
          <w:rFonts w:ascii="Book Antiqua" w:hAnsi="Book Antiqua"/>
          <w:sz w:val="24"/>
          <w:szCs w:val="24"/>
        </w:rPr>
        <w:t xml:space="preserve">it has </w:t>
      </w:r>
      <w:r w:rsidR="005C395E">
        <w:rPr>
          <w:rFonts w:ascii="Book Antiqua" w:hAnsi="Book Antiqua"/>
          <w:sz w:val="24"/>
          <w:szCs w:val="24"/>
        </w:rPr>
        <w:t xml:space="preserve">been </w:t>
      </w:r>
      <w:r>
        <w:rPr>
          <w:rFonts w:ascii="Book Antiqua" w:hAnsi="Book Antiqua"/>
          <w:sz w:val="24"/>
          <w:szCs w:val="24"/>
        </w:rPr>
        <w:t xml:space="preserve">allocated the same by </w:t>
      </w:r>
      <w:r w:rsidRPr="008403A8">
        <w:rPr>
          <w:rFonts w:ascii="Book Antiqua" w:hAnsi="Book Antiqua"/>
          <w:sz w:val="24"/>
          <w:szCs w:val="24"/>
        </w:rPr>
        <w:t xml:space="preserve">the Government of Nagaland, </w:t>
      </w:r>
      <w:r>
        <w:rPr>
          <w:rFonts w:ascii="Book Antiqua" w:hAnsi="Book Antiqua"/>
          <w:sz w:val="24"/>
          <w:szCs w:val="24"/>
        </w:rPr>
        <w:t>for development of the project</w:t>
      </w:r>
      <w:r w:rsidRPr="008403A8">
        <w:rPr>
          <w:rFonts w:ascii="Book Antiqua" w:hAnsi="Book Antiqua"/>
          <w:sz w:val="24"/>
          <w:szCs w:val="24"/>
        </w:rPr>
        <w:t xml:space="preserve">. The total project cost </w:t>
      </w:r>
      <w:r>
        <w:rPr>
          <w:rFonts w:ascii="Book Antiqua" w:hAnsi="Book Antiqua"/>
          <w:sz w:val="24"/>
          <w:szCs w:val="24"/>
        </w:rPr>
        <w:t xml:space="preserve">as </w:t>
      </w:r>
      <w:r w:rsidR="00A53453">
        <w:rPr>
          <w:rFonts w:ascii="Book Antiqua" w:hAnsi="Book Antiqua"/>
          <w:sz w:val="24"/>
          <w:szCs w:val="24"/>
        </w:rPr>
        <w:t>per Detailed Project Report (DPR)</w:t>
      </w:r>
      <w:r>
        <w:rPr>
          <w:rFonts w:ascii="Book Antiqua" w:hAnsi="Book Antiqua"/>
          <w:sz w:val="24"/>
          <w:szCs w:val="24"/>
        </w:rPr>
        <w:t xml:space="preserve"> is as follows:</w:t>
      </w:r>
    </w:p>
    <w:p w:rsidR="00051F21" w:rsidRPr="004D62AE" w:rsidRDefault="00051F21" w:rsidP="00636712">
      <w:pPr>
        <w:pStyle w:val="Caption"/>
        <w:spacing w:before="240" w:after="240"/>
        <w:jc w:val="center"/>
        <w:rPr>
          <w:rFonts w:ascii="Book Antiqua" w:hAnsi="Book Antiqua"/>
          <w:b/>
          <w:bCs/>
          <w:i w:val="0"/>
          <w:iCs w:val="0"/>
          <w:color w:val="auto"/>
          <w:sz w:val="24"/>
          <w:szCs w:val="24"/>
        </w:rPr>
      </w:pPr>
      <w:bookmarkStart w:id="16" w:name="_Hlk103368354"/>
      <w:bookmarkStart w:id="17" w:name="_Toc154844059"/>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2</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sidR="004D62AE" w:rsidRPr="004D62AE">
        <w:rPr>
          <w:rFonts w:ascii="Book Antiqua" w:hAnsi="Book Antiqua"/>
          <w:b/>
          <w:bCs/>
          <w:i w:val="0"/>
          <w:iCs w:val="0"/>
          <w:color w:val="auto"/>
          <w:sz w:val="24"/>
          <w:szCs w:val="24"/>
        </w:rPr>
        <w:t xml:space="preserve">Total Estimated </w:t>
      </w:r>
      <w:r w:rsidR="004D62AE">
        <w:rPr>
          <w:rFonts w:ascii="Book Antiqua" w:hAnsi="Book Antiqua"/>
          <w:b/>
          <w:bCs/>
          <w:i w:val="0"/>
          <w:iCs w:val="0"/>
          <w:color w:val="auto"/>
          <w:sz w:val="24"/>
          <w:szCs w:val="24"/>
        </w:rPr>
        <w:t xml:space="preserve">Project </w:t>
      </w:r>
      <w:r w:rsidR="004D62AE" w:rsidRPr="004D62AE">
        <w:rPr>
          <w:rFonts w:ascii="Book Antiqua" w:hAnsi="Book Antiqua"/>
          <w:b/>
          <w:bCs/>
          <w:i w:val="0"/>
          <w:iCs w:val="0"/>
          <w:color w:val="auto"/>
          <w:sz w:val="24"/>
          <w:szCs w:val="24"/>
        </w:rPr>
        <w:t>Cost</w:t>
      </w:r>
      <w:r w:rsidR="004D62AE" w:rsidRPr="004D62AE">
        <w:rPr>
          <w:rFonts w:ascii="Book Antiqua" w:hAnsi="Book Antiqua"/>
          <w:b/>
          <w:bCs/>
          <w:i w:val="0"/>
          <w:iCs w:val="0"/>
          <w:color w:val="auto"/>
          <w:sz w:val="24"/>
          <w:szCs w:val="24"/>
        </w:rPr>
        <w:tab/>
      </w:r>
      <w:r w:rsidR="004D62AE">
        <w:rPr>
          <w:rFonts w:ascii="Book Antiqua" w:hAnsi="Book Antiqua"/>
          <w:b/>
          <w:bCs/>
          <w:i w:val="0"/>
          <w:iCs w:val="0"/>
          <w:color w:val="auto"/>
          <w:sz w:val="24"/>
          <w:szCs w:val="24"/>
        </w:rPr>
        <w:tab/>
      </w:r>
      <w:r w:rsidR="004D62AE">
        <w:rPr>
          <w:rFonts w:ascii="Book Antiqua" w:hAnsi="Book Antiqua"/>
          <w:b/>
          <w:bCs/>
          <w:i w:val="0"/>
          <w:iCs w:val="0"/>
          <w:color w:val="auto"/>
          <w:sz w:val="24"/>
          <w:szCs w:val="24"/>
        </w:rPr>
        <w:tab/>
      </w:r>
      <w:r w:rsidR="004D62AE">
        <w:rPr>
          <w:rFonts w:ascii="Book Antiqua" w:hAnsi="Book Antiqua"/>
          <w:b/>
          <w:bCs/>
          <w:i w:val="0"/>
          <w:iCs w:val="0"/>
          <w:color w:val="auto"/>
          <w:sz w:val="24"/>
          <w:szCs w:val="24"/>
        </w:rPr>
        <w:tab/>
      </w:r>
      <w:r w:rsidR="004D62AE">
        <w:rPr>
          <w:rFonts w:ascii="Book Antiqua" w:hAnsi="Book Antiqua"/>
          <w:b/>
          <w:bCs/>
          <w:i w:val="0"/>
          <w:iCs w:val="0"/>
          <w:color w:val="auto"/>
          <w:sz w:val="24"/>
          <w:szCs w:val="24"/>
        </w:rPr>
        <w:tab/>
      </w:r>
      <w:r w:rsidR="004D62AE" w:rsidRPr="004D62AE">
        <w:rPr>
          <w:rFonts w:ascii="Book Antiqua" w:hAnsi="Book Antiqua"/>
          <w:b/>
          <w:bCs/>
          <w:i w:val="0"/>
          <w:iCs w:val="0"/>
          <w:color w:val="auto"/>
          <w:sz w:val="24"/>
          <w:szCs w:val="24"/>
        </w:rPr>
        <w:t>(Rs. in Lakhs</w:t>
      </w:r>
      <w:bookmarkEnd w:id="16"/>
      <w:r w:rsidR="004D62AE" w:rsidRPr="004D62AE">
        <w:rPr>
          <w:rFonts w:ascii="Book Antiqua" w:hAnsi="Book Antiqua"/>
          <w:b/>
          <w:bCs/>
          <w:i w:val="0"/>
          <w:iCs w:val="0"/>
          <w:color w:val="auto"/>
          <w:sz w:val="24"/>
          <w:szCs w:val="24"/>
        </w:rPr>
        <w:t>)</w:t>
      </w:r>
      <w:bookmarkEnd w:id="17"/>
    </w:p>
    <w:tbl>
      <w:tblPr>
        <w:tblW w:w="5000" w:type="pct"/>
        <w:tblLook w:val="04A0"/>
      </w:tblPr>
      <w:tblGrid>
        <w:gridCol w:w="660"/>
        <w:gridCol w:w="6601"/>
        <w:gridCol w:w="1981"/>
      </w:tblGrid>
      <w:tr w:rsidR="008403A8" w:rsidRPr="0063068F" w:rsidTr="008403A8">
        <w:trPr>
          <w:trHeight w:val="312"/>
          <w:tblHeader/>
        </w:trPr>
        <w:tc>
          <w:tcPr>
            <w:tcW w:w="357" w:type="pct"/>
            <w:tcBorders>
              <w:top w:val="single" w:sz="4" w:space="0" w:color="auto"/>
              <w:left w:val="single" w:sz="4" w:space="0" w:color="auto"/>
              <w:bottom w:val="single" w:sz="4" w:space="0" w:color="auto"/>
              <w:right w:val="single" w:sz="4" w:space="0" w:color="auto"/>
            </w:tcBorders>
            <w:vAlign w:val="center"/>
          </w:tcPr>
          <w:p w:rsidR="008403A8" w:rsidRDefault="008403A8" w:rsidP="008403A8">
            <w:pPr>
              <w:spacing w:after="0" w:line="240" w:lineRule="auto"/>
              <w:jc w:val="center"/>
              <w:rPr>
                <w:rFonts w:ascii="Book Antiqua" w:eastAsia="Times New Roman" w:hAnsi="Book Antiqua" w:cs="Calibri"/>
                <w:b/>
                <w:bCs/>
                <w:color w:val="000000"/>
                <w:sz w:val="26"/>
                <w:szCs w:val="26"/>
                <w:lang w:eastAsia="en-IN"/>
              </w:rPr>
            </w:pPr>
            <w:r>
              <w:rPr>
                <w:rFonts w:ascii="Book Antiqua" w:eastAsia="Times New Roman" w:hAnsi="Book Antiqua" w:cs="Calibri"/>
                <w:b/>
                <w:bCs/>
                <w:color w:val="000000"/>
                <w:sz w:val="26"/>
                <w:szCs w:val="26"/>
                <w:lang w:eastAsia="en-IN"/>
              </w:rPr>
              <w:t>Sl.</w:t>
            </w:r>
          </w:p>
          <w:p w:rsidR="008403A8" w:rsidRPr="0063068F" w:rsidRDefault="008403A8" w:rsidP="008403A8">
            <w:pPr>
              <w:spacing w:after="0" w:line="240" w:lineRule="auto"/>
              <w:jc w:val="center"/>
              <w:rPr>
                <w:rFonts w:ascii="Book Antiqua" w:eastAsia="Times New Roman" w:hAnsi="Book Antiqua" w:cs="Calibri"/>
                <w:b/>
                <w:bCs/>
                <w:color w:val="000000"/>
                <w:sz w:val="26"/>
                <w:szCs w:val="26"/>
                <w:lang w:eastAsia="en-IN"/>
              </w:rPr>
            </w:pPr>
            <w:r>
              <w:rPr>
                <w:rFonts w:ascii="Book Antiqua" w:eastAsia="Times New Roman" w:hAnsi="Book Antiqua" w:cs="Calibri"/>
                <w:b/>
                <w:bCs/>
                <w:color w:val="000000"/>
                <w:sz w:val="26"/>
                <w:szCs w:val="26"/>
                <w:lang w:eastAsia="en-IN"/>
              </w:rPr>
              <w:t>No.</w:t>
            </w:r>
          </w:p>
        </w:tc>
        <w:tc>
          <w:tcPr>
            <w:tcW w:w="3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3A8" w:rsidRPr="0063068F" w:rsidRDefault="008403A8" w:rsidP="008403A8">
            <w:pPr>
              <w:spacing w:after="0" w:line="240" w:lineRule="auto"/>
              <w:jc w:val="center"/>
              <w:rPr>
                <w:rFonts w:ascii="Book Antiqua" w:eastAsia="Times New Roman" w:hAnsi="Book Antiqua" w:cs="Calibri"/>
                <w:b/>
                <w:bCs/>
                <w:color w:val="000000"/>
                <w:sz w:val="26"/>
                <w:szCs w:val="26"/>
                <w:lang w:eastAsia="en-IN"/>
              </w:rPr>
            </w:pPr>
            <w:r w:rsidRPr="0063068F">
              <w:rPr>
                <w:rFonts w:ascii="Book Antiqua" w:eastAsia="Times New Roman" w:hAnsi="Book Antiqua" w:cs="Calibri"/>
                <w:b/>
                <w:bCs/>
                <w:color w:val="000000"/>
                <w:sz w:val="26"/>
                <w:szCs w:val="26"/>
                <w:lang w:eastAsia="en-IN"/>
              </w:rPr>
              <w:t>Description</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rsidR="008403A8" w:rsidRDefault="008403A8" w:rsidP="008403A8">
            <w:pPr>
              <w:spacing w:after="0" w:line="240" w:lineRule="auto"/>
              <w:jc w:val="center"/>
              <w:rPr>
                <w:rFonts w:ascii="Book Antiqua" w:eastAsia="Times New Roman" w:hAnsi="Book Antiqua" w:cs="Calibri"/>
                <w:b/>
                <w:bCs/>
                <w:color w:val="000000"/>
                <w:sz w:val="26"/>
                <w:szCs w:val="26"/>
                <w:lang w:eastAsia="en-IN"/>
              </w:rPr>
            </w:pPr>
            <w:r>
              <w:rPr>
                <w:rFonts w:ascii="Book Antiqua" w:eastAsia="Times New Roman" w:hAnsi="Book Antiqua" w:cs="Calibri"/>
                <w:b/>
                <w:bCs/>
                <w:color w:val="000000"/>
                <w:sz w:val="26"/>
                <w:szCs w:val="26"/>
                <w:lang w:eastAsia="en-IN"/>
              </w:rPr>
              <w:t>Amount</w:t>
            </w:r>
          </w:p>
          <w:p w:rsidR="008403A8" w:rsidRPr="0063068F" w:rsidRDefault="008403A8" w:rsidP="008403A8">
            <w:pPr>
              <w:spacing w:after="0" w:line="240" w:lineRule="auto"/>
              <w:jc w:val="center"/>
              <w:rPr>
                <w:rFonts w:ascii="Book Antiqua" w:eastAsia="Times New Roman" w:hAnsi="Book Antiqua" w:cs="Calibri"/>
                <w:b/>
                <w:bCs/>
                <w:color w:val="000000"/>
                <w:sz w:val="26"/>
                <w:szCs w:val="26"/>
                <w:lang w:eastAsia="en-IN"/>
              </w:rPr>
            </w:pPr>
            <w:r>
              <w:rPr>
                <w:rFonts w:ascii="Book Antiqua" w:eastAsia="Times New Roman" w:hAnsi="Book Antiqua" w:cs="Calibri"/>
                <w:b/>
                <w:bCs/>
                <w:color w:val="000000"/>
                <w:sz w:val="26"/>
                <w:szCs w:val="26"/>
                <w:lang w:eastAsia="en-IN"/>
              </w:rPr>
              <w:t>Claimed</w:t>
            </w:r>
          </w:p>
        </w:tc>
      </w:tr>
      <w:tr w:rsidR="008403A8" w:rsidRPr="0063068F" w:rsidTr="008403A8">
        <w:trPr>
          <w:trHeight w:val="312"/>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Supply, Installation, Erection and Commissioning of Solar PV Modules</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1344</w:t>
            </w:r>
          </w:p>
        </w:tc>
      </w:tr>
      <w:tr w:rsidR="008403A8" w:rsidRPr="0063068F" w:rsidTr="008403A8">
        <w:trPr>
          <w:trHeight w:val="203"/>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Module Mounting Structure and associated Civil Works</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120</w:t>
            </w:r>
          </w:p>
        </w:tc>
      </w:tr>
      <w:tr w:rsidR="008403A8" w:rsidRPr="0063068F" w:rsidTr="008403A8">
        <w:trPr>
          <w:trHeight w:val="58"/>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3.</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Supply, Installation, Erection &amp; Commissioning of Inverters</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120</w:t>
            </w:r>
          </w:p>
        </w:tc>
      </w:tr>
      <w:tr w:rsidR="008403A8" w:rsidRPr="0063068F" w:rsidTr="008403A8">
        <w:trPr>
          <w:trHeight w:val="58"/>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4.</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Civil and General Works</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210</w:t>
            </w:r>
          </w:p>
        </w:tc>
      </w:tr>
      <w:tr w:rsidR="008403A8" w:rsidRPr="0063068F" w:rsidTr="008403A8">
        <w:trPr>
          <w:trHeight w:val="58"/>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5.</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Evacuation Cost up to Interconnection Point (Cables and Transformer)</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166</w:t>
            </w:r>
          </w:p>
        </w:tc>
      </w:tr>
      <w:tr w:rsidR="008403A8" w:rsidRPr="0063068F" w:rsidTr="008403A8">
        <w:trPr>
          <w:trHeight w:val="312"/>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6.</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Preliminary and Pre-Operative Expenses including IDC and Contingency, etc.</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80</w:t>
            </w:r>
          </w:p>
        </w:tc>
      </w:tr>
      <w:tr w:rsidR="008403A8" w:rsidRPr="0063068F" w:rsidTr="008403A8">
        <w:trPr>
          <w:trHeight w:val="58"/>
        </w:trPr>
        <w:tc>
          <w:tcPr>
            <w:tcW w:w="357" w:type="pct"/>
            <w:tcBorders>
              <w:top w:val="nil"/>
              <w:left w:val="single" w:sz="4" w:space="0" w:color="auto"/>
              <w:bottom w:val="single" w:sz="4" w:space="0" w:color="auto"/>
              <w:right w:val="single" w:sz="4" w:space="0" w:color="auto"/>
            </w:tcBorders>
            <w:vAlign w:val="center"/>
          </w:tcPr>
          <w:p w:rsidR="008403A8" w:rsidRPr="008403A8"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7.</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63068F" w:rsidRDefault="008403A8" w:rsidP="008403A8">
            <w:pPr>
              <w:spacing w:after="0" w:line="240" w:lineRule="auto"/>
              <w:rPr>
                <w:rFonts w:ascii="Book Antiqua" w:eastAsia="Times New Roman" w:hAnsi="Book Antiqua" w:cs="Calibri"/>
                <w:color w:val="000000"/>
                <w:sz w:val="24"/>
                <w:szCs w:val="24"/>
                <w:lang w:eastAsia="en-IN"/>
              </w:rPr>
            </w:pPr>
            <w:r w:rsidRPr="008403A8">
              <w:rPr>
                <w:rFonts w:ascii="Book Antiqua" w:eastAsia="Times New Roman" w:hAnsi="Book Antiqua" w:cs="Calibri"/>
                <w:color w:val="000000"/>
                <w:sz w:val="24"/>
                <w:szCs w:val="24"/>
                <w:lang w:eastAsia="en-IN"/>
              </w:rPr>
              <w:t xml:space="preserve">Power Evacuation cost: Rs. 465 lakhs (33kV Transmission </w:t>
            </w:r>
            <w:r w:rsidRPr="008403A8">
              <w:rPr>
                <w:rFonts w:ascii="Book Antiqua" w:eastAsia="Times New Roman" w:hAnsi="Book Antiqua" w:cs="Calibri"/>
                <w:color w:val="000000"/>
                <w:sz w:val="24"/>
                <w:szCs w:val="24"/>
                <w:lang w:eastAsia="en-IN"/>
              </w:rPr>
              <w:lastRenderedPageBreak/>
              <w:t>line for an approx. distance of 20Kms upto Power Department 66kV/33kV/11kV sub</w:t>
            </w:r>
            <w:r>
              <w:rPr>
                <w:rFonts w:ascii="Book Antiqua" w:eastAsia="Times New Roman" w:hAnsi="Book Antiqua" w:cs="Calibri"/>
                <w:color w:val="000000"/>
                <w:sz w:val="24"/>
                <w:szCs w:val="24"/>
                <w:lang w:eastAsia="en-IN"/>
              </w:rPr>
              <w:t>-</w:t>
            </w:r>
            <w:r w:rsidRPr="008403A8">
              <w:rPr>
                <w:rFonts w:ascii="Book Antiqua" w:eastAsia="Times New Roman" w:hAnsi="Book Antiqua" w:cs="Calibri"/>
                <w:color w:val="000000"/>
                <w:sz w:val="24"/>
                <w:szCs w:val="24"/>
                <w:lang w:eastAsia="en-IN"/>
              </w:rPr>
              <w:t xml:space="preserve">station at </w:t>
            </w:r>
            <w:proofErr w:type="spellStart"/>
            <w:r w:rsidRPr="008403A8">
              <w:rPr>
                <w:rFonts w:ascii="Book Antiqua" w:eastAsia="Times New Roman" w:hAnsi="Book Antiqua" w:cs="Calibri"/>
                <w:color w:val="000000"/>
                <w:sz w:val="24"/>
                <w:szCs w:val="24"/>
                <w:lang w:eastAsia="en-IN"/>
              </w:rPr>
              <w:t>Nito</w:t>
            </w:r>
            <w:proofErr w:type="spellEnd"/>
            <w:r w:rsidRPr="008403A8">
              <w:rPr>
                <w:rFonts w:ascii="Book Antiqua" w:eastAsia="Times New Roman" w:hAnsi="Book Antiqua" w:cs="Calibri"/>
                <w:color w:val="000000"/>
                <w:sz w:val="24"/>
                <w:szCs w:val="24"/>
                <w:lang w:eastAsia="en-IN"/>
              </w:rPr>
              <w:t xml:space="preserve"> Farm under </w:t>
            </w:r>
            <w:proofErr w:type="spellStart"/>
            <w:r w:rsidRPr="008403A8">
              <w:rPr>
                <w:rFonts w:ascii="Book Antiqua" w:eastAsia="Times New Roman" w:hAnsi="Book Antiqua" w:cs="Calibri"/>
                <w:color w:val="000000"/>
                <w:sz w:val="24"/>
                <w:szCs w:val="24"/>
                <w:lang w:eastAsia="en-IN"/>
              </w:rPr>
              <w:t>Niuland</w:t>
            </w:r>
            <w:proofErr w:type="spellEnd"/>
            <w:r w:rsidRPr="008403A8">
              <w:rPr>
                <w:rFonts w:ascii="Book Antiqua" w:eastAsia="Times New Roman" w:hAnsi="Book Antiqua" w:cs="Calibri"/>
                <w:color w:val="000000"/>
                <w:sz w:val="24"/>
                <w:szCs w:val="24"/>
                <w:lang w:eastAsia="en-IN"/>
              </w:rPr>
              <w:t xml:space="preserve"> District. Includes bay station, breakers, along with CT, PT setup, etc.)</w:t>
            </w:r>
          </w:p>
        </w:tc>
        <w:tc>
          <w:tcPr>
            <w:tcW w:w="1072" w:type="pct"/>
            <w:tcBorders>
              <w:top w:val="nil"/>
              <w:left w:val="nil"/>
              <w:bottom w:val="single" w:sz="4" w:space="0" w:color="auto"/>
              <w:right w:val="single" w:sz="4" w:space="0" w:color="auto"/>
            </w:tcBorders>
            <w:shd w:val="clear" w:color="auto" w:fill="auto"/>
            <w:noWrap/>
            <w:vAlign w:val="center"/>
          </w:tcPr>
          <w:p w:rsidR="008403A8" w:rsidRPr="0063068F" w:rsidRDefault="008403A8" w:rsidP="008403A8">
            <w:pPr>
              <w:spacing w:after="0" w:line="240" w:lineRule="auto"/>
              <w:jc w:val="center"/>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lastRenderedPageBreak/>
              <w:t>465</w:t>
            </w:r>
          </w:p>
        </w:tc>
      </w:tr>
      <w:tr w:rsidR="008403A8" w:rsidRPr="0063068F" w:rsidTr="008403A8">
        <w:trPr>
          <w:trHeight w:val="312"/>
        </w:trPr>
        <w:tc>
          <w:tcPr>
            <w:tcW w:w="357" w:type="pct"/>
            <w:tcBorders>
              <w:top w:val="nil"/>
              <w:left w:val="single" w:sz="4" w:space="0" w:color="auto"/>
              <w:bottom w:val="single" w:sz="4" w:space="0" w:color="auto"/>
              <w:right w:val="single" w:sz="4" w:space="0" w:color="auto"/>
            </w:tcBorders>
            <w:vAlign w:val="center"/>
          </w:tcPr>
          <w:p w:rsidR="008403A8" w:rsidRPr="004D62AE" w:rsidRDefault="008403A8" w:rsidP="008403A8">
            <w:pPr>
              <w:spacing w:after="0" w:line="240" w:lineRule="auto"/>
              <w:jc w:val="center"/>
              <w:rPr>
                <w:rFonts w:ascii="Book Antiqua" w:eastAsia="Times New Roman" w:hAnsi="Book Antiqua" w:cs="Calibri"/>
                <w:b/>
                <w:bCs/>
                <w:color w:val="000000"/>
                <w:sz w:val="24"/>
                <w:szCs w:val="24"/>
                <w:lang w:eastAsia="en-IN"/>
              </w:rPr>
            </w:pPr>
            <w:r>
              <w:rPr>
                <w:rFonts w:ascii="Book Antiqua" w:eastAsia="Times New Roman" w:hAnsi="Book Antiqua" w:cs="Calibri"/>
                <w:b/>
                <w:bCs/>
                <w:color w:val="000000"/>
                <w:sz w:val="24"/>
                <w:szCs w:val="24"/>
                <w:lang w:eastAsia="en-IN"/>
              </w:rPr>
              <w:lastRenderedPageBreak/>
              <w:t>8.</w:t>
            </w:r>
          </w:p>
        </w:tc>
        <w:tc>
          <w:tcPr>
            <w:tcW w:w="3571" w:type="pct"/>
            <w:tcBorders>
              <w:top w:val="nil"/>
              <w:left w:val="single" w:sz="4" w:space="0" w:color="auto"/>
              <w:bottom w:val="single" w:sz="4" w:space="0" w:color="auto"/>
              <w:right w:val="single" w:sz="4" w:space="0" w:color="auto"/>
            </w:tcBorders>
            <w:shd w:val="clear" w:color="auto" w:fill="auto"/>
            <w:vAlign w:val="center"/>
            <w:hideMark/>
          </w:tcPr>
          <w:p w:rsidR="008403A8" w:rsidRPr="004D62AE" w:rsidRDefault="008403A8" w:rsidP="008403A8">
            <w:pPr>
              <w:spacing w:after="0" w:line="240" w:lineRule="auto"/>
              <w:rPr>
                <w:rFonts w:ascii="Book Antiqua" w:eastAsia="Times New Roman" w:hAnsi="Book Antiqua" w:cs="Calibri"/>
                <w:b/>
                <w:bCs/>
                <w:color w:val="000000"/>
                <w:sz w:val="24"/>
                <w:szCs w:val="24"/>
                <w:lang w:eastAsia="en-IN"/>
              </w:rPr>
            </w:pPr>
            <w:r w:rsidRPr="004D62AE">
              <w:rPr>
                <w:rFonts w:ascii="Book Antiqua" w:eastAsia="Times New Roman" w:hAnsi="Book Antiqua" w:cs="Calibri"/>
                <w:b/>
                <w:bCs/>
                <w:color w:val="000000"/>
                <w:sz w:val="24"/>
                <w:szCs w:val="24"/>
                <w:lang w:eastAsia="en-IN"/>
              </w:rPr>
              <w:t>Total Project Cost</w:t>
            </w:r>
          </w:p>
        </w:tc>
        <w:tc>
          <w:tcPr>
            <w:tcW w:w="1072" w:type="pct"/>
            <w:tcBorders>
              <w:top w:val="nil"/>
              <w:left w:val="nil"/>
              <w:bottom w:val="single" w:sz="4" w:space="0" w:color="auto"/>
              <w:right w:val="single" w:sz="4" w:space="0" w:color="auto"/>
            </w:tcBorders>
            <w:shd w:val="clear" w:color="auto" w:fill="auto"/>
            <w:noWrap/>
            <w:vAlign w:val="center"/>
          </w:tcPr>
          <w:p w:rsidR="008403A8" w:rsidRPr="00200856" w:rsidRDefault="008403A8" w:rsidP="008403A8">
            <w:pPr>
              <w:spacing w:after="0" w:line="240" w:lineRule="auto"/>
              <w:jc w:val="center"/>
              <w:rPr>
                <w:rFonts w:ascii="Book Antiqua" w:eastAsia="Times New Roman" w:hAnsi="Book Antiqua" w:cs="Calibri"/>
                <w:b/>
                <w:bCs/>
                <w:color w:val="000000"/>
                <w:sz w:val="24"/>
                <w:szCs w:val="24"/>
                <w:lang w:eastAsia="en-IN"/>
              </w:rPr>
            </w:pPr>
            <w:r>
              <w:rPr>
                <w:rFonts w:ascii="Book Antiqua" w:eastAsia="Times New Roman" w:hAnsi="Book Antiqua" w:cs="Calibri"/>
                <w:b/>
                <w:bCs/>
                <w:color w:val="000000"/>
                <w:sz w:val="24"/>
                <w:szCs w:val="24"/>
                <w:lang w:eastAsia="en-IN"/>
              </w:rPr>
              <w:t>2505</w:t>
            </w:r>
          </w:p>
        </w:tc>
      </w:tr>
    </w:tbl>
    <w:p w:rsidR="00594F58" w:rsidRDefault="00A53453" w:rsidP="0085680D">
      <w:pPr>
        <w:spacing w:before="240" w:after="240" w:line="276" w:lineRule="auto"/>
        <w:ind w:left="567"/>
        <w:jc w:val="both"/>
        <w:rPr>
          <w:rFonts w:ascii="Book Antiqua" w:hAnsi="Book Antiqua"/>
          <w:b/>
          <w:bCs/>
          <w:sz w:val="24"/>
          <w:szCs w:val="24"/>
        </w:rPr>
      </w:pPr>
      <w:r>
        <w:rPr>
          <w:rFonts w:ascii="Book Antiqua" w:hAnsi="Book Antiqua"/>
          <w:b/>
          <w:bCs/>
          <w:sz w:val="24"/>
          <w:szCs w:val="24"/>
        </w:rPr>
        <w:t>However, the DNRE has claimed Capital Cost of Rs. 2500 Lakh.</w:t>
      </w:r>
    </w:p>
    <w:p w:rsidR="00804437" w:rsidRPr="00594F58" w:rsidRDefault="00EF1D34" w:rsidP="00594F58">
      <w:pPr>
        <w:pStyle w:val="ListParagraph"/>
        <w:numPr>
          <w:ilvl w:val="0"/>
          <w:numId w:val="20"/>
        </w:numPr>
        <w:spacing w:before="240" w:after="240" w:line="276" w:lineRule="auto"/>
        <w:ind w:left="567" w:hanging="567"/>
        <w:jc w:val="both"/>
        <w:rPr>
          <w:rFonts w:ascii="Book Antiqua" w:hAnsi="Book Antiqua"/>
          <w:b/>
          <w:bCs/>
          <w:sz w:val="24"/>
          <w:szCs w:val="24"/>
        </w:rPr>
      </w:pPr>
      <w:r w:rsidRPr="00594F58">
        <w:rPr>
          <w:rFonts w:ascii="Book Antiqua" w:hAnsi="Book Antiqua"/>
          <w:b/>
          <w:bCs/>
          <w:sz w:val="24"/>
          <w:szCs w:val="24"/>
        </w:rPr>
        <w:t>Means of Finance</w:t>
      </w:r>
    </w:p>
    <w:p w:rsidR="00EF1D34" w:rsidRDefault="00EF1D34" w:rsidP="00CF6B9C">
      <w:pPr>
        <w:spacing w:before="240" w:after="240" w:line="276" w:lineRule="auto"/>
        <w:ind w:left="567"/>
        <w:jc w:val="both"/>
        <w:rPr>
          <w:rFonts w:ascii="Book Antiqua" w:hAnsi="Book Antiqua"/>
          <w:sz w:val="24"/>
          <w:szCs w:val="24"/>
        </w:rPr>
      </w:pPr>
      <w:r w:rsidRPr="00A53453">
        <w:rPr>
          <w:rFonts w:ascii="Book Antiqua" w:hAnsi="Book Antiqua"/>
          <w:sz w:val="24"/>
          <w:szCs w:val="24"/>
        </w:rPr>
        <w:t xml:space="preserve">The total estimated project cost is Rs. </w:t>
      </w:r>
      <w:r w:rsidR="009D1559" w:rsidRPr="00A53453">
        <w:rPr>
          <w:rFonts w:ascii="Book Antiqua" w:hAnsi="Book Antiqua"/>
          <w:sz w:val="24"/>
          <w:szCs w:val="24"/>
        </w:rPr>
        <w:t>2500</w:t>
      </w:r>
      <w:r w:rsidRPr="00A53453">
        <w:rPr>
          <w:rFonts w:ascii="Book Antiqua" w:hAnsi="Book Antiqua"/>
          <w:sz w:val="24"/>
          <w:szCs w:val="24"/>
        </w:rPr>
        <w:t xml:space="preserve"> Lakhs. The project cost is expected to be funded </w:t>
      </w:r>
      <w:r w:rsidR="005C395E">
        <w:rPr>
          <w:rFonts w:ascii="Book Antiqua" w:hAnsi="Book Antiqua"/>
          <w:sz w:val="24"/>
          <w:szCs w:val="24"/>
        </w:rPr>
        <w:t xml:space="preserve">through </w:t>
      </w:r>
      <w:r w:rsidR="009520AC">
        <w:rPr>
          <w:rFonts w:ascii="Book Antiqua" w:hAnsi="Book Antiqua"/>
          <w:sz w:val="24"/>
          <w:szCs w:val="24"/>
        </w:rPr>
        <w:t>S</w:t>
      </w:r>
      <w:r w:rsidR="005C395E">
        <w:rPr>
          <w:rFonts w:ascii="Book Antiqua" w:hAnsi="Book Antiqua"/>
          <w:sz w:val="24"/>
          <w:szCs w:val="24"/>
        </w:rPr>
        <w:t xml:space="preserve">tate </w:t>
      </w:r>
      <w:r w:rsidR="009520AC">
        <w:rPr>
          <w:rFonts w:ascii="Book Antiqua" w:hAnsi="Book Antiqua"/>
          <w:sz w:val="24"/>
          <w:szCs w:val="24"/>
        </w:rPr>
        <w:t>&amp; Central G</w:t>
      </w:r>
      <w:r w:rsidR="005C395E">
        <w:rPr>
          <w:rFonts w:ascii="Book Antiqua" w:hAnsi="Book Antiqua"/>
          <w:sz w:val="24"/>
          <w:szCs w:val="24"/>
        </w:rPr>
        <w:t xml:space="preserve">overnment </w:t>
      </w:r>
      <w:r w:rsidR="009520AC">
        <w:rPr>
          <w:rFonts w:ascii="Book Antiqua" w:hAnsi="Book Antiqua"/>
          <w:sz w:val="24"/>
          <w:szCs w:val="24"/>
        </w:rPr>
        <w:t>G</w:t>
      </w:r>
      <w:r w:rsidR="005C395E">
        <w:rPr>
          <w:rFonts w:ascii="Book Antiqua" w:hAnsi="Book Antiqua"/>
          <w:sz w:val="24"/>
          <w:szCs w:val="24"/>
        </w:rPr>
        <w:t>rant</w:t>
      </w:r>
      <w:r w:rsidR="009520AC">
        <w:rPr>
          <w:rFonts w:ascii="Book Antiqua" w:hAnsi="Book Antiqua"/>
          <w:sz w:val="24"/>
          <w:szCs w:val="24"/>
        </w:rPr>
        <w:t>s</w:t>
      </w:r>
      <w:r w:rsidR="005C395E">
        <w:rPr>
          <w:rFonts w:ascii="Book Antiqua" w:hAnsi="Book Antiqua"/>
          <w:sz w:val="24"/>
          <w:szCs w:val="24"/>
        </w:rPr>
        <w:t>, however, debt Equity Ratio of 70:30 has been proposed as per the CERC Regulations, 2020.</w:t>
      </w:r>
    </w:p>
    <w:p w:rsidR="00605D91" w:rsidRDefault="00605D91" w:rsidP="00636712">
      <w:pPr>
        <w:pStyle w:val="ListParagraph"/>
        <w:numPr>
          <w:ilvl w:val="0"/>
          <w:numId w:val="20"/>
        </w:numPr>
        <w:spacing w:before="240" w:after="240" w:line="276" w:lineRule="auto"/>
        <w:ind w:left="567" w:hanging="567"/>
        <w:contextualSpacing w:val="0"/>
        <w:jc w:val="both"/>
        <w:rPr>
          <w:rFonts w:ascii="Book Antiqua" w:hAnsi="Book Antiqua"/>
          <w:b/>
          <w:bCs/>
          <w:sz w:val="24"/>
          <w:szCs w:val="24"/>
        </w:rPr>
      </w:pPr>
      <w:r w:rsidRPr="00605D91">
        <w:rPr>
          <w:rFonts w:ascii="Book Antiqua" w:hAnsi="Book Antiqua"/>
          <w:b/>
          <w:bCs/>
          <w:sz w:val="24"/>
          <w:szCs w:val="24"/>
        </w:rPr>
        <w:t>Project Components &amp; Assumptions</w:t>
      </w:r>
    </w:p>
    <w:p w:rsidR="003E1D4D" w:rsidRDefault="003E1D4D" w:rsidP="00CF6B9C">
      <w:pPr>
        <w:spacing w:before="240" w:after="240" w:line="276" w:lineRule="auto"/>
        <w:ind w:left="567"/>
        <w:jc w:val="both"/>
        <w:rPr>
          <w:rFonts w:ascii="Book Antiqua" w:hAnsi="Book Antiqua"/>
          <w:sz w:val="24"/>
          <w:szCs w:val="24"/>
        </w:rPr>
      </w:pPr>
      <w:r w:rsidRPr="003E1D4D">
        <w:rPr>
          <w:rFonts w:ascii="Book Antiqua" w:hAnsi="Book Antiqua"/>
          <w:sz w:val="24"/>
          <w:szCs w:val="24"/>
        </w:rPr>
        <w:t>The following are the items estimated towards other costs.</w:t>
      </w:r>
    </w:p>
    <w:p w:rsidR="00A53453" w:rsidRPr="00A53453" w:rsidRDefault="00A53453" w:rsidP="00636712">
      <w:pPr>
        <w:pStyle w:val="ListParagraph"/>
        <w:numPr>
          <w:ilvl w:val="0"/>
          <w:numId w:val="24"/>
        </w:numPr>
        <w:spacing w:before="240" w:after="240" w:line="276" w:lineRule="auto"/>
        <w:ind w:left="1134" w:hanging="567"/>
        <w:contextualSpacing w:val="0"/>
        <w:jc w:val="both"/>
        <w:rPr>
          <w:rFonts w:ascii="Book Antiqua" w:hAnsi="Book Antiqua"/>
          <w:sz w:val="24"/>
          <w:szCs w:val="24"/>
        </w:rPr>
      </w:pPr>
      <w:r>
        <w:rPr>
          <w:rFonts w:ascii="Book Antiqua" w:hAnsi="Book Antiqua"/>
          <w:b/>
          <w:bCs/>
          <w:sz w:val="24"/>
          <w:szCs w:val="24"/>
        </w:rPr>
        <w:t xml:space="preserve">Solar PV Modules: </w:t>
      </w:r>
      <w:r w:rsidR="00BD3EE9">
        <w:rPr>
          <w:rFonts w:ascii="Book Antiqua" w:hAnsi="Book Antiqua"/>
          <w:sz w:val="24"/>
          <w:szCs w:val="24"/>
        </w:rPr>
        <w:t>The DNRE estimated expenses of Rs. 1344 Lakhs for solar PV module which is 53.65% of the total project cost and</w:t>
      </w:r>
      <w:r>
        <w:rPr>
          <w:rFonts w:ascii="Book Antiqua" w:hAnsi="Book Antiqua"/>
          <w:sz w:val="24"/>
          <w:szCs w:val="24"/>
        </w:rPr>
        <w:t xml:space="preserve"> it has </w:t>
      </w:r>
      <w:r w:rsidR="00BD3EE9">
        <w:rPr>
          <w:rFonts w:ascii="Book Antiqua" w:hAnsi="Book Antiqua"/>
          <w:sz w:val="24"/>
          <w:szCs w:val="24"/>
        </w:rPr>
        <w:t>considered</w:t>
      </w:r>
      <w:r>
        <w:rPr>
          <w:rFonts w:ascii="Book Antiqua" w:hAnsi="Book Antiqua"/>
          <w:sz w:val="24"/>
          <w:szCs w:val="24"/>
        </w:rPr>
        <w:t xml:space="preserve"> the </w:t>
      </w:r>
      <w:r w:rsidRPr="00A53453">
        <w:rPr>
          <w:rFonts w:ascii="Book Antiqua" w:hAnsi="Book Antiqua"/>
          <w:sz w:val="24"/>
          <w:szCs w:val="24"/>
        </w:rPr>
        <w:t xml:space="preserve">Generic mono crystalline PV Technology solar module 400Wp </w:t>
      </w:r>
      <w:r w:rsidR="00BD3EE9">
        <w:rPr>
          <w:rFonts w:ascii="Book Antiqua" w:hAnsi="Book Antiqua"/>
          <w:sz w:val="24"/>
          <w:szCs w:val="24"/>
        </w:rPr>
        <w:t>for execution of the project.</w:t>
      </w:r>
    </w:p>
    <w:p w:rsidR="00BD3EE9" w:rsidRPr="00BD3EE9" w:rsidRDefault="00BD3EE9" w:rsidP="00636712">
      <w:pPr>
        <w:pStyle w:val="ListParagraph"/>
        <w:numPr>
          <w:ilvl w:val="0"/>
          <w:numId w:val="24"/>
        </w:numPr>
        <w:spacing w:before="240" w:after="240" w:line="276" w:lineRule="auto"/>
        <w:ind w:left="1134" w:hanging="567"/>
        <w:contextualSpacing w:val="0"/>
        <w:jc w:val="both"/>
        <w:rPr>
          <w:rFonts w:ascii="Book Antiqua" w:hAnsi="Book Antiqua"/>
          <w:sz w:val="24"/>
          <w:szCs w:val="24"/>
        </w:rPr>
      </w:pPr>
      <w:r w:rsidRPr="00BD3EE9">
        <w:rPr>
          <w:rFonts w:ascii="Book Antiqua" w:hAnsi="Book Antiqua"/>
          <w:b/>
          <w:bCs/>
          <w:sz w:val="24"/>
          <w:szCs w:val="24"/>
        </w:rPr>
        <w:t xml:space="preserve">Civil &amp; </w:t>
      </w:r>
      <w:r>
        <w:rPr>
          <w:rFonts w:ascii="Book Antiqua" w:hAnsi="Book Antiqua"/>
          <w:b/>
          <w:bCs/>
          <w:sz w:val="24"/>
          <w:szCs w:val="24"/>
        </w:rPr>
        <w:t xml:space="preserve">Mounting Structure: </w:t>
      </w:r>
      <w:r w:rsidRPr="00BD3EE9">
        <w:rPr>
          <w:rFonts w:ascii="Book Antiqua" w:hAnsi="Book Antiqua"/>
          <w:sz w:val="24"/>
          <w:szCs w:val="24"/>
        </w:rPr>
        <w:t>The DNRE considered</w:t>
      </w:r>
      <w:r>
        <w:rPr>
          <w:rFonts w:ascii="Book Antiqua" w:hAnsi="Book Antiqua"/>
          <w:b/>
          <w:bCs/>
          <w:sz w:val="24"/>
          <w:szCs w:val="24"/>
        </w:rPr>
        <w:t xml:space="preserve"> </w:t>
      </w:r>
      <w:r w:rsidRPr="00BD3EE9">
        <w:rPr>
          <w:rFonts w:ascii="Book Antiqua" w:hAnsi="Book Antiqua"/>
          <w:sz w:val="24"/>
          <w:szCs w:val="24"/>
        </w:rPr>
        <w:t>Galvanised Rafter and Purlins with column posts of H200DG 80 Micron, fixed Tilt</w:t>
      </w:r>
      <w:r w:rsidR="000F188E">
        <w:rPr>
          <w:rFonts w:ascii="Book Antiqua" w:hAnsi="Book Antiqua"/>
          <w:sz w:val="24"/>
          <w:szCs w:val="24"/>
        </w:rPr>
        <w:t>-</w:t>
      </w:r>
      <w:r w:rsidRPr="00BD3EE9">
        <w:rPr>
          <w:rFonts w:ascii="Book Antiqua" w:hAnsi="Book Antiqua"/>
          <w:sz w:val="24"/>
          <w:szCs w:val="24"/>
        </w:rPr>
        <w:t>15deg-28MMS-150kmph</w:t>
      </w:r>
      <w:r w:rsidR="000F188E">
        <w:rPr>
          <w:rFonts w:ascii="Book Antiqua" w:hAnsi="Book Antiqua"/>
          <w:sz w:val="24"/>
          <w:szCs w:val="24"/>
        </w:rPr>
        <w:t>-</w:t>
      </w:r>
      <w:r w:rsidRPr="00BD3EE9">
        <w:rPr>
          <w:rFonts w:ascii="Book Antiqua" w:hAnsi="Book Antiqua"/>
          <w:sz w:val="24"/>
          <w:szCs w:val="24"/>
        </w:rPr>
        <w:t>HDG fasteners 80 TPSAV set</w:t>
      </w:r>
      <w:r w:rsidR="000F188E">
        <w:rPr>
          <w:rFonts w:ascii="Book Antiqua" w:hAnsi="Book Antiqua"/>
          <w:sz w:val="24"/>
          <w:szCs w:val="24"/>
        </w:rPr>
        <w:t xml:space="preserve"> for mounting structure. Further, the DNRE submits that </w:t>
      </w:r>
      <w:r w:rsidR="000F188E" w:rsidRPr="000F188E">
        <w:rPr>
          <w:rFonts w:ascii="Book Antiqua" w:hAnsi="Book Antiqua"/>
          <w:sz w:val="24"/>
          <w:szCs w:val="24"/>
        </w:rPr>
        <w:t xml:space="preserve">the material of the structure selected in such a way that it </w:t>
      </w:r>
      <w:r w:rsidR="00DD39D7">
        <w:rPr>
          <w:rFonts w:ascii="Book Antiqua" w:hAnsi="Book Antiqua"/>
          <w:sz w:val="24"/>
          <w:szCs w:val="24"/>
        </w:rPr>
        <w:t xml:space="preserve">will </w:t>
      </w:r>
      <w:r w:rsidR="000F188E" w:rsidRPr="000F188E">
        <w:rPr>
          <w:rFonts w:ascii="Book Antiqua" w:hAnsi="Book Antiqua"/>
          <w:sz w:val="24"/>
          <w:szCs w:val="24"/>
        </w:rPr>
        <w:t xml:space="preserve">serves at least for 25 years. </w:t>
      </w:r>
      <w:r w:rsidR="00DD39D7">
        <w:rPr>
          <w:rFonts w:ascii="Book Antiqua" w:hAnsi="Book Antiqua"/>
          <w:sz w:val="24"/>
          <w:szCs w:val="24"/>
        </w:rPr>
        <w:t>The</w:t>
      </w:r>
      <w:r w:rsidR="000F188E" w:rsidRPr="000F188E">
        <w:rPr>
          <w:rFonts w:ascii="Book Antiqua" w:hAnsi="Book Antiqua"/>
          <w:sz w:val="24"/>
          <w:szCs w:val="24"/>
        </w:rPr>
        <w:t xml:space="preserve"> mounting structures </w:t>
      </w:r>
      <w:r w:rsidR="000F188E">
        <w:rPr>
          <w:rFonts w:ascii="Book Antiqua" w:hAnsi="Book Antiqua"/>
          <w:sz w:val="24"/>
          <w:szCs w:val="24"/>
        </w:rPr>
        <w:t>has</w:t>
      </w:r>
      <w:r w:rsidR="000F188E" w:rsidRPr="000F188E">
        <w:rPr>
          <w:rFonts w:ascii="Book Antiqua" w:hAnsi="Book Antiqua"/>
          <w:sz w:val="24"/>
          <w:szCs w:val="24"/>
        </w:rPr>
        <w:t xml:space="preserve"> designed as per the soil and wind conditions at the site</w:t>
      </w:r>
      <w:r w:rsidR="000F188E">
        <w:rPr>
          <w:rFonts w:ascii="Book Antiqua" w:hAnsi="Book Antiqua"/>
          <w:sz w:val="24"/>
          <w:szCs w:val="24"/>
        </w:rPr>
        <w:t xml:space="preserve"> and t</w:t>
      </w:r>
      <w:r w:rsidR="000F188E" w:rsidRPr="000F188E">
        <w:rPr>
          <w:rFonts w:ascii="Book Antiqua" w:hAnsi="Book Antiqua"/>
          <w:sz w:val="24"/>
          <w:szCs w:val="24"/>
        </w:rPr>
        <w:t xml:space="preserve">he array structure </w:t>
      </w:r>
      <w:r w:rsidR="000F188E">
        <w:rPr>
          <w:rFonts w:ascii="Book Antiqua" w:hAnsi="Book Antiqua"/>
          <w:sz w:val="24"/>
          <w:szCs w:val="24"/>
        </w:rPr>
        <w:t>has</w:t>
      </w:r>
      <w:r w:rsidR="000F188E" w:rsidRPr="000F188E">
        <w:rPr>
          <w:rFonts w:ascii="Book Antiqua" w:hAnsi="Book Antiqua"/>
          <w:sz w:val="24"/>
          <w:szCs w:val="24"/>
        </w:rPr>
        <w:t xml:space="preserve"> designed to withstand storm condition with wind speed up to maximum 160</w:t>
      </w:r>
      <w:r w:rsidR="000F188E">
        <w:rPr>
          <w:rFonts w:ascii="Book Antiqua" w:hAnsi="Book Antiqua"/>
          <w:sz w:val="24"/>
          <w:szCs w:val="24"/>
        </w:rPr>
        <w:t xml:space="preserve"> </w:t>
      </w:r>
      <w:r w:rsidR="000F188E" w:rsidRPr="000F188E">
        <w:rPr>
          <w:rFonts w:ascii="Book Antiqua" w:hAnsi="Book Antiqua"/>
          <w:sz w:val="24"/>
          <w:szCs w:val="24"/>
        </w:rPr>
        <w:t>Kmph to 170</w:t>
      </w:r>
      <w:r w:rsidR="000F188E">
        <w:rPr>
          <w:rFonts w:ascii="Book Antiqua" w:hAnsi="Book Antiqua"/>
          <w:sz w:val="24"/>
          <w:szCs w:val="24"/>
        </w:rPr>
        <w:t xml:space="preserve"> </w:t>
      </w:r>
      <w:r w:rsidR="000F188E" w:rsidRPr="000F188E">
        <w:rPr>
          <w:rFonts w:ascii="Book Antiqua" w:hAnsi="Book Antiqua"/>
          <w:sz w:val="24"/>
          <w:szCs w:val="24"/>
        </w:rPr>
        <w:t xml:space="preserve">kmph. The support structure </w:t>
      </w:r>
      <w:r w:rsidR="000F188E">
        <w:rPr>
          <w:rFonts w:ascii="Book Antiqua" w:hAnsi="Book Antiqua"/>
          <w:sz w:val="24"/>
          <w:szCs w:val="24"/>
        </w:rPr>
        <w:t xml:space="preserve">has </w:t>
      </w:r>
      <w:r w:rsidR="000F188E" w:rsidRPr="000F188E">
        <w:rPr>
          <w:rFonts w:ascii="Book Antiqua" w:hAnsi="Book Antiqua"/>
          <w:sz w:val="24"/>
          <w:szCs w:val="24"/>
        </w:rPr>
        <w:t>also designed to withstand wind speed applicable for the site conditions.</w:t>
      </w:r>
    </w:p>
    <w:p w:rsidR="00DD39D7" w:rsidRDefault="00DD39D7" w:rsidP="00636712">
      <w:pPr>
        <w:pStyle w:val="ListParagraph"/>
        <w:numPr>
          <w:ilvl w:val="0"/>
          <w:numId w:val="24"/>
        </w:numPr>
        <w:spacing w:before="240" w:after="240" w:line="276" w:lineRule="auto"/>
        <w:ind w:left="1134" w:hanging="567"/>
        <w:contextualSpacing w:val="0"/>
        <w:jc w:val="both"/>
        <w:rPr>
          <w:rFonts w:ascii="Book Antiqua" w:hAnsi="Book Antiqua"/>
          <w:b/>
          <w:bCs/>
          <w:sz w:val="24"/>
          <w:szCs w:val="24"/>
        </w:rPr>
      </w:pPr>
      <w:r w:rsidRPr="00DD39D7">
        <w:rPr>
          <w:rFonts w:ascii="Book Antiqua" w:hAnsi="Book Antiqua"/>
          <w:b/>
          <w:bCs/>
          <w:sz w:val="24"/>
          <w:szCs w:val="24"/>
        </w:rPr>
        <w:t>Evacua</w:t>
      </w:r>
      <w:r>
        <w:rPr>
          <w:rFonts w:ascii="Book Antiqua" w:hAnsi="Book Antiqua"/>
          <w:b/>
          <w:bCs/>
          <w:sz w:val="24"/>
          <w:szCs w:val="24"/>
        </w:rPr>
        <w:t xml:space="preserve">tion cost up to interconnection point (Cables &amp; Transformers): </w:t>
      </w:r>
      <w:r w:rsidRPr="00DD39D7">
        <w:rPr>
          <w:rFonts w:ascii="Book Antiqua" w:hAnsi="Book Antiqua"/>
          <w:sz w:val="24"/>
          <w:szCs w:val="24"/>
        </w:rPr>
        <w:t>The DNRE submits that it has considered Power Department 66</w:t>
      </w:r>
      <w:r>
        <w:rPr>
          <w:rFonts w:ascii="Book Antiqua" w:hAnsi="Book Antiqua"/>
          <w:sz w:val="24"/>
          <w:szCs w:val="24"/>
        </w:rPr>
        <w:t xml:space="preserve"> </w:t>
      </w:r>
      <w:r w:rsidRPr="00DD39D7">
        <w:rPr>
          <w:rFonts w:ascii="Book Antiqua" w:hAnsi="Book Antiqua"/>
          <w:sz w:val="24"/>
          <w:szCs w:val="24"/>
        </w:rPr>
        <w:t>kV/33</w:t>
      </w:r>
      <w:r>
        <w:rPr>
          <w:rFonts w:ascii="Book Antiqua" w:hAnsi="Book Antiqua"/>
          <w:sz w:val="24"/>
          <w:szCs w:val="24"/>
        </w:rPr>
        <w:t xml:space="preserve"> </w:t>
      </w:r>
      <w:r w:rsidRPr="00DD39D7">
        <w:rPr>
          <w:rFonts w:ascii="Book Antiqua" w:hAnsi="Book Antiqua"/>
          <w:sz w:val="24"/>
          <w:szCs w:val="24"/>
        </w:rPr>
        <w:t>kV/11</w:t>
      </w:r>
      <w:r>
        <w:rPr>
          <w:rFonts w:ascii="Book Antiqua" w:hAnsi="Book Antiqua"/>
          <w:sz w:val="24"/>
          <w:szCs w:val="24"/>
        </w:rPr>
        <w:t xml:space="preserve"> </w:t>
      </w:r>
      <w:r w:rsidRPr="00DD39D7">
        <w:rPr>
          <w:rFonts w:ascii="Book Antiqua" w:hAnsi="Book Antiqua"/>
          <w:sz w:val="24"/>
          <w:szCs w:val="24"/>
        </w:rPr>
        <w:t>kV sub</w:t>
      </w:r>
      <w:r>
        <w:rPr>
          <w:rFonts w:ascii="Book Antiqua" w:hAnsi="Book Antiqua"/>
          <w:sz w:val="24"/>
          <w:szCs w:val="24"/>
        </w:rPr>
        <w:t>-</w:t>
      </w:r>
      <w:r w:rsidRPr="00DD39D7">
        <w:rPr>
          <w:rFonts w:ascii="Book Antiqua" w:hAnsi="Book Antiqua"/>
          <w:sz w:val="24"/>
          <w:szCs w:val="24"/>
        </w:rPr>
        <w:t xml:space="preserve">station at </w:t>
      </w:r>
      <w:proofErr w:type="spellStart"/>
      <w:r w:rsidRPr="00DD39D7">
        <w:rPr>
          <w:rFonts w:ascii="Book Antiqua" w:hAnsi="Book Antiqua"/>
          <w:sz w:val="24"/>
          <w:szCs w:val="24"/>
        </w:rPr>
        <w:t>Nito</w:t>
      </w:r>
      <w:proofErr w:type="spellEnd"/>
      <w:r w:rsidRPr="00DD39D7">
        <w:rPr>
          <w:rFonts w:ascii="Book Antiqua" w:hAnsi="Book Antiqua"/>
          <w:sz w:val="24"/>
          <w:szCs w:val="24"/>
        </w:rPr>
        <w:t xml:space="preserve"> Farm under </w:t>
      </w:r>
      <w:proofErr w:type="spellStart"/>
      <w:r w:rsidRPr="00DD39D7">
        <w:rPr>
          <w:rFonts w:ascii="Book Antiqua" w:hAnsi="Book Antiqua"/>
          <w:sz w:val="24"/>
          <w:szCs w:val="24"/>
        </w:rPr>
        <w:t>Niuland</w:t>
      </w:r>
      <w:proofErr w:type="spellEnd"/>
      <w:r w:rsidRPr="00DD39D7">
        <w:rPr>
          <w:rFonts w:ascii="Book Antiqua" w:hAnsi="Book Antiqua"/>
          <w:sz w:val="24"/>
          <w:szCs w:val="24"/>
        </w:rPr>
        <w:t xml:space="preserve"> District</w:t>
      </w:r>
      <w:r>
        <w:rPr>
          <w:rFonts w:ascii="Book Antiqua" w:hAnsi="Book Antiqua"/>
          <w:sz w:val="24"/>
          <w:szCs w:val="24"/>
        </w:rPr>
        <w:t xml:space="preserve"> for evacuation of the power. For this purpose, it will construct </w:t>
      </w:r>
      <w:r w:rsidRPr="00DD39D7">
        <w:rPr>
          <w:rFonts w:ascii="Book Antiqua" w:hAnsi="Book Antiqua"/>
          <w:sz w:val="24"/>
          <w:szCs w:val="24"/>
        </w:rPr>
        <w:t>33</w:t>
      </w:r>
      <w:r>
        <w:rPr>
          <w:rFonts w:ascii="Book Antiqua" w:hAnsi="Book Antiqua"/>
          <w:sz w:val="24"/>
          <w:szCs w:val="24"/>
        </w:rPr>
        <w:t xml:space="preserve"> </w:t>
      </w:r>
      <w:r w:rsidRPr="00DD39D7">
        <w:rPr>
          <w:rFonts w:ascii="Book Antiqua" w:hAnsi="Book Antiqua"/>
          <w:sz w:val="24"/>
          <w:szCs w:val="24"/>
        </w:rPr>
        <w:t>kV Transmission line for an approx. distance of 20</w:t>
      </w:r>
      <w:r>
        <w:rPr>
          <w:rFonts w:ascii="Book Antiqua" w:hAnsi="Book Antiqua"/>
          <w:sz w:val="24"/>
          <w:szCs w:val="24"/>
        </w:rPr>
        <w:t xml:space="preserve"> </w:t>
      </w:r>
      <w:r w:rsidRPr="00DD39D7">
        <w:rPr>
          <w:rFonts w:ascii="Book Antiqua" w:hAnsi="Book Antiqua"/>
          <w:sz w:val="24"/>
          <w:szCs w:val="24"/>
        </w:rPr>
        <w:t>Km</w:t>
      </w:r>
      <w:r>
        <w:rPr>
          <w:rFonts w:ascii="Book Antiqua" w:hAnsi="Book Antiqua"/>
          <w:sz w:val="24"/>
          <w:szCs w:val="24"/>
        </w:rPr>
        <w:t xml:space="preserve"> i</w:t>
      </w:r>
      <w:r w:rsidRPr="00DD39D7">
        <w:rPr>
          <w:rFonts w:ascii="Book Antiqua" w:hAnsi="Book Antiqua"/>
          <w:sz w:val="24"/>
          <w:szCs w:val="24"/>
        </w:rPr>
        <w:t>nclud</w:t>
      </w:r>
      <w:r>
        <w:rPr>
          <w:rFonts w:ascii="Book Antiqua" w:hAnsi="Book Antiqua"/>
          <w:sz w:val="24"/>
          <w:szCs w:val="24"/>
        </w:rPr>
        <w:t>ing</w:t>
      </w:r>
      <w:r w:rsidRPr="00DD39D7">
        <w:rPr>
          <w:rFonts w:ascii="Book Antiqua" w:hAnsi="Book Antiqua"/>
          <w:sz w:val="24"/>
          <w:szCs w:val="24"/>
        </w:rPr>
        <w:t xml:space="preserve"> bay station, breakers, along with CT, PT setup</w:t>
      </w:r>
      <w:r>
        <w:rPr>
          <w:rFonts w:ascii="Book Antiqua" w:hAnsi="Book Antiqua"/>
          <w:sz w:val="24"/>
          <w:szCs w:val="24"/>
        </w:rPr>
        <w:t>.</w:t>
      </w:r>
    </w:p>
    <w:p w:rsidR="003E1D4D" w:rsidRPr="00F77BBF" w:rsidRDefault="003E1D4D" w:rsidP="00636712">
      <w:pPr>
        <w:pStyle w:val="ListParagraph"/>
        <w:numPr>
          <w:ilvl w:val="0"/>
          <w:numId w:val="24"/>
        </w:numPr>
        <w:spacing w:before="240" w:after="240" w:line="276" w:lineRule="auto"/>
        <w:ind w:left="1134" w:hanging="567"/>
        <w:contextualSpacing w:val="0"/>
        <w:jc w:val="both"/>
        <w:rPr>
          <w:rFonts w:ascii="Book Antiqua" w:hAnsi="Book Antiqua"/>
          <w:b/>
          <w:bCs/>
          <w:sz w:val="24"/>
          <w:szCs w:val="24"/>
        </w:rPr>
      </w:pPr>
      <w:r w:rsidRPr="003E1D4D">
        <w:rPr>
          <w:rFonts w:ascii="Book Antiqua" w:hAnsi="Book Antiqua"/>
          <w:b/>
          <w:bCs/>
          <w:sz w:val="24"/>
          <w:szCs w:val="24"/>
        </w:rPr>
        <w:lastRenderedPageBreak/>
        <w:t>Preliminary and Pre-Operative Expenses:</w:t>
      </w:r>
      <w:r>
        <w:rPr>
          <w:rFonts w:ascii="Book Antiqua" w:hAnsi="Book Antiqua"/>
          <w:b/>
          <w:bCs/>
          <w:sz w:val="24"/>
          <w:szCs w:val="24"/>
        </w:rPr>
        <w:t xml:space="preserve"> </w:t>
      </w:r>
      <w:r w:rsidRPr="003E1D4D">
        <w:rPr>
          <w:rFonts w:ascii="Book Antiqua" w:hAnsi="Book Antiqua"/>
          <w:sz w:val="24"/>
          <w:szCs w:val="24"/>
        </w:rPr>
        <w:t>A</w:t>
      </w:r>
      <w:r>
        <w:rPr>
          <w:rFonts w:ascii="Book Antiqua" w:hAnsi="Book Antiqua"/>
          <w:sz w:val="24"/>
          <w:szCs w:val="24"/>
        </w:rPr>
        <w:t xml:space="preserve"> </w:t>
      </w:r>
      <w:r w:rsidR="005C0ABC">
        <w:rPr>
          <w:rFonts w:ascii="Book Antiqua" w:hAnsi="Book Antiqua"/>
          <w:sz w:val="24"/>
          <w:szCs w:val="24"/>
        </w:rPr>
        <w:t>p</w:t>
      </w:r>
      <w:r>
        <w:rPr>
          <w:rFonts w:ascii="Book Antiqua" w:hAnsi="Book Antiqua"/>
          <w:sz w:val="24"/>
          <w:szCs w:val="24"/>
        </w:rPr>
        <w:t xml:space="preserve">rovision of Rs. </w:t>
      </w:r>
      <w:r w:rsidR="00DD39D7">
        <w:rPr>
          <w:rFonts w:ascii="Book Antiqua" w:hAnsi="Book Antiqua"/>
          <w:sz w:val="24"/>
          <w:szCs w:val="24"/>
        </w:rPr>
        <w:t>80</w:t>
      </w:r>
      <w:r w:rsidR="00F77BBF">
        <w:rPr>
          <w:rFonts w:ascii="Book Antiqua" w:hAnsi="Book Antiqua"/>
          <w:sz w:val="24"/>
          <w:szCs w:val="24"/>
        </w:rPr>
        <w:t xml:space="preserve"> Lakh of total project cost has been made </w:t>
      </w:r>
      <w:r w:rsidR="00EE71C9">
        <w:rPr>
          <w:rFonts w:ascii="Book Antiqua" w:hAnsi="Book Antiqua"/>
          <w:sz w:val="24"/>
          <w:szCs w:val="24"/>
        </w:rPr>
        <w:t xml:space="preserve">as </w:t>
      </w:r>
      <w:r w:rsidR="00F77BBF">
        <w:rPr>
          <w:rFonts w:ascii="Book Antiqua" w:hAnsi="Book Antiqua"/>
          <w:sz w:val="24"/>
          <w:szCs w:val="24"/>
        </w:rPr>
        <w:t>Preliminary &amp; Pre-Operative Expenses</w:t>
      </w:r>
      <w:r w:rsidR="00B901FD">
        <w:rPr>
          <w:rFonts w:ascii="Book Antiqua" w:hAnsi="Book Antiqua"/>
          <w:sz w:val="24"/>
          <w:szCs w:val="24"/>
        </w:rPr>
        <w:t xml:space="preserve"> including IDC and Contingency expenses</w:t>
      </w:r>
      <w:r w:rsidR="00F77BBF">
        <w:rPr>
          <w:rFonts w:ascii="Book Antiqua" w:hAnsi="Book Antiqua"/>
          <w:sz w:val="24"/>
          <w:szCs w:val="24"/>
        </w:rPr>
        <w:t>.</w:t>
      </w:r>
    </w:p>
    <w:p w:rsidR="00CA0A75" w:rsidRPr="00DD39D7" w:rsidRDefault="00F77BBF" w:rsidP="00DD39D7">
      <w:pPr>
        <w:pStyle w:val="ListParagraph"/>
        <w:numPr>
          <w:ilvl w:val="0"/>
          <w:numId w:val="24"/>
        </w:numPr>
        <w:spacing w:before="240" w:after="240" w:line="276" w:lineRule="auto"/>
        <w:ind w:left="1134" w:hanging="567"/>
        <w:contextualSpacing w:val="0"/>
        <w:jc w:val="both"/>
        <w:rPr>
          <w:rFonts w:ascii="Book Antiqua" w:hAnsi="Book Antiqua"/>
          <w:b/>
          <w:bCs/>
          <w:sz w:val="24"/>
          <w:szCs w:val="24"/>
        </w:rPr>
      </w:pPr>
      <w:r>
        <w:rPr>
          <w:rFonts w:ascii="Book Antiqua" w:hAnsi="Book Antiqua"/>
          <w:b/>
          <w:bCs/>
          <w:sz w:val="24"/>
          <w:szCs w:val="24"/>
        </w:rPr>
        <w:t>Land &amp; Land Development Expenses:</w:t>
      </w:r>
      <w:r w:rsidRPr="00F77BBF">
        <w:rPr>
          <w:rFonts w:ascii="Book Antiqua" w:hAnsi="Book Antiqua"/>
          <w:sz w:val="24"/>
          <w:szCs w:val="24"/>
        </w:rPr>
        <w:t xml:space="preserve"> </w:t>
      </w:r>
      <w:r w:rsidR="00B901FD">
        <w:rPr>
          <w:rFonts w:ascii="Book Antiqua" w:hAnsi="Book Antiqua"/>
          <w:sz w:val="24"/>
          <w:szCs w:val="24"/>
        </w:rPr>
        <w:t xml:space="preserve">The DNRE submitted that it has considered a negligible land cost </w:t>
      </w:r>
      <w:r w:rsidR="00B901FD" w:rsidRPr="008403A8">
        <w:rPr>
          <w:rFonts w:ascii="Book Antiqua" w:hAnsi="Book Antiqua"/>
          <w:sz w:val="24"/>
          <w:szCs w:val="24"/>
        </w:rPr>
        <w:t xml:space="preserve">as </w:t>
      </w:r>
      <w:r w:rsidR="00B901FD">
        <w:rPr>
          <w:rFonts w:ascii="Book Antiqua" w:hAnsi="Book Antiqua"/>
          <w:sz w:val="24"/>
          <w:szCs w:val="24"/>
        </w:rPr>
        <w:t xml:space="preserve">it has allocated the same by </w:t>
      </w:r>
      <w:r w:rsidR="00B901FD" w:rsidRPr="008403A8">
        <w:rPr>
          <w:rFonts w:ascii="Book Antiqua" w:hAnsi="Book Antiqua"/>
          <w:sz w:val="24"/>
          <w:szCs w:val="24"/>
        </w:rPr>
        <w:t>the Government of Nagaland</w:t>
      </w:r>
      <w:r w:rsidR="00B901FD">
        <w:rPr>
          <w:rFonts w:ascii="Book Antiqua" w:hAnsi="Book Antiqua"/>
          <w:sz w:val="24"/>
          <w:szCs w:val="24"/>
        </w:rPr>
        <w:t xml:space="preserve"> for development of the project.</w:t>
      </w:r>
    </w:p>
    <w:p w:rsidR="00483236" w:rsidRPr="00254CEE" w:rsidRDefault="00483236" w:rsidP="00636712">
      <w:pPr>
        <w:pStyle w:val="Heading2"/>
        <w:numPr>
          <w:ilvl w:val="0"/>
          <w:numId w:val="19"/>
        </w:numPr>
        <w:spacing w:before="240" w:after="240" w:line="276" w:lineRule="auto"/>
        <w:ind w:left="567" w:hanging="567"/>
        <w:rPr>
          <w:rFonts w:ascii="Book Antiqua" w:hAnsi="Book Antiqua"/>
          <w:b/>
          <w:bCs/>
          <w:color w:val="auto"/>
          <w:sz w:val="28"/>
          <w:szCs w:val="28"/>
        </w:rPr>
      </w:pPr>
      <w:bookmarkStart w:id="18" w:name="_Toc154844044"/>
      <w:r w:rsidRPr="00254CEE">
        <w:rPr>
          <w:rFonts w:ascii="Book Antiqua" w:hAnsi="Book Antiqua"/>
          <w:b/>
          <w:bCs/>
          <w:color w:val="auto"/>
          <w:sz w:val="28"/>
          <w:szCs w:val="28"/>
        </w:rPr>
        <w:t>Commission’s Analysis:</w:t>
      </w:r>
      <w:bookmarkEnd w:id="18"/>
    </w:p>
    <w:p w:rsidR="00B901FD" w:rsidRDefault="00B901FD" w:rsidP="00CF6B9C">
      <w:pPr>
        <w:spacing w:before="240" w:after="240"/>
        <w:ind w:left="567"/>
        <w:jc w:val="both"/>
        <w:rPr>
          <w:rFonts w:ascii="Book Antiqua" w:hAnsi="Book Antiqua"/>
          <w:sz w:val="24"/>
          <w:szCs w:val="24"/>
        </w:rPr>
      </w:pPr>
      <w:r>
        <w:rPr>
          <w:rFonts w:ascii="Book Antiqua" w:hAnsi="Book Antiqua"/>
          <w:sz w:val="24"/>
          <w:szCs w:val="24"/>
        </w:rPr>
        <w:t xml:space="preserve">Regulation </w:t>
      </w:r>
      <w:r w:rsidRPr="00B901FD">
        <w:rPr>
          <w:rFonts w:ascii="Book Antiqua" w:hAnsi="Book Antiqua"/>
          <w:sz w:val="24"/>
          <w:szCs w:val="24"/>
        </w:rPr>
        <w:t>46</w:t>
      </w:r>
      <w:r>
        <w:rPr>
          <w:rFonts w:ascii="Book Antiqua" w:hAnsi="Book Antiqua"/>
          <w:sz w:val="24"/>
          <w:szCs w:val="24"/>
        </w:rPr>
        <w:t xml:space="preserve"> of the CERC </w:t>
      </w:r>
      <w:r w:rsidR="0005044C" w:rsidRPr="0005044C">
        <w:rPr>
          <w:rFonts w:ascii="Book Antiqua" w:hAnsi="Book Antiqua"/>
          <w:sz w:val="24"/>
          <w:szCs w:val="24"/>
        </w:rPr>
        <w:t xml:space="preserve">(Terms and Conditions for Tariff determination from Renewable Energy Sources) Regulations, 2020 </w:t>
      </w:r>
      <w:r>
        <w:rPr>
          <w:rFonts w:ascii="Book Antiqua" w:hAnsi="Book Antiqua"/>
          <w:sz w:val="24"/>
          <w:szCs w:val="24"/>
        </w:rPr>
        <w:t xml:space="preserve">provides that the </w:t>
      </w:r>
      <w:r w:rsidRPr="00B901FD">
        <w:rPr>
          <w:rFonts w:ascii="Book Antiqua" w:hAnsi="Book Antiqua"/>
          <w:sz w:val="24"/>
          <w:szCs w:val="24"/>
        </w:rPr>
        <w:t>Commission shall determine only project specific capital cost considering the prevailing market trends.</w:t>
      </w:r>
    </w:p>
    <w:p w:rsidR="00AF32AE" w:rsidRDefault="00B901FD" w:rsidP="00CF6B9C">
      <w:pPr>
        <w:spacing w:before="240" w:after="240"/>
        <w:ind w:left="567"/>
        <w:jc w:val="both"/>
        <w:rPr>
          <w:rFonts w:ascii="Book Antiqua" w:hAnsi="Book Antiqua"/>
          <w:sz w:val="24"/>
          <w:szCs w:val="24"/>
        </w:rPr>
      </w:pPr>
      <w:r>
        <w:rPr>
          <w:rFonts w:ascii="Book Antiqua" w:hAnsi="Book Antiqua"/>
          <w:sz w:val="24"/>
          <w:szCs w:val="24"/>
        </w:rPr>
        <w:t xml:space="preserve">The Commission observed that the DNRE claimed Rs. </w:t>
      </w:r>
      <w:r w:rsidR="00AF32AE">
        <w:rPr>
          <w:rFonts w:ascii="Book Antiqua" w:hAnsi="Book Antiqua"/>
          <w:sz w:val="24"/>
          <w:szCs w:val="24"/>
        </w:rPr>
        <w:t>500</w:t>
      </w:r>
      <w:r>
        <w:rPr>
          <w:rFonts w:ascii="Book Antiqua" w:hAnsi="Book Antiqua"/>
          <w:sz w:val="24"/>
          <w:szCs w:val="24"/>
        </w:rPr>
        <w:t xml:space="preserve"> Lakhs</w:t>
      </w:r>
      <w:r w:rsidR="00AF32AE">
        <w:rPr>
          <w:rFonts w:ascii="Book Antiqua" w:hAnsi="Book Antiqua"/>
          <w:sz w:val="24"/>
          <w:szCs w:val="24"/>
        </w:rPr>
        <w:t>/MW</w:t>
      </w:r>
      <w:r>
        <w:rPr>
          <w:rFonts w:ascii="Book Antiqua" w:hAnsi="Book Antiqua"/>
          <w:sz w:val="24"/>
          <w:szCs w:val="24"/>
        </w:rPr>
        <w:t xml:space="preserve"> for execution of </w:t>
      </w:r>
      <w:r w:rsidR="00AF32AE">
        <w:rPr>
          <w:rFonts w:ascii="Book Antiqua" w:hAnsi="Book Antiqua"/>
          <w:sz w:val="24"/>
          <w:szCs w:val="24"/>
        </w:rPr>
        <w:t>the project</w:t>
      </w:r>
      <w:r>
        <w:rPr>
          <w:rFonts w:ascii="Book Antiqua" w:hAnsi="Book Antiqua"/>
          <w:sz w:val="24"/>
          <w:szCs w:val="24"/>
        </w:rPr>
        <w:t>.</w:t>
      </w:r>
    </w:p>
    <w:p w:rsidR="00B901FD" w:rsidRPr="00D77001" w:rsidRDefault="00AF32AE" w:rsidP="00CF6B9C">
      <w:pPr>
        <w:spacing w:before="240" w:after="240"/>
        <w:ind w:left="567"/>
        <w:jc w:val="both"/>
        <w:rPr>
          <w:rFonts w:ascii="Book Antiqua" w:hAnsi="Book Antiqua"/>
          <w:sz w:val="24"/>
          <w:szCs w:val="24"/>
        </w:rPr>
      </w:pPr>
      <w:r w:rsidRPr="00D77001">
        <w:rPr>
          <w:rFonts w:ascii="Book Antiqua" w:hAnsi="Book Antiqua"/>
          <w:sz w:val="24"/>
          <w:szCs w:val="24"/>
        </w:rPr>
        <w:t>The CERC has determined the benchmark capital cost norm for Solar PV Power Projects at Rs. 605.85 Lakhs/MW for FY 2015-16 in its order dated 31</w:t>
      </w:r>
      <w:r w:rsidRPr="00D77001">
        <w:rPr>
          <w:rFonts w:ascii="Book Antiqua" w:hAnsi="Book Antiqua"/>
          <w:sz w:val="24"/>
          <w:szCs w:val="24"/>
          <w:vertAlign w:val="superscript"/>
        </w:rPr>
        <w:t>st</w:t>
      </w:r>
      <w:r w:rsidRPr="00D77001">
        <w:rPr>
          <w:rFonts w:ascii="Book Antiqua" w:hAnsi="Book Antiqua"/>
          <w:sz w:val="24"/>
          <w:szCs w:val="24"/>
        </w:rPr>
        <w:t xml:space="preserve"> March, 2015 and further revised the benchmark capital cost at Rs. 530.02 Lakhs/MW for FY 2016-17 in its order dated 23</w:t>
      </w:r>
      <w:r w:rsidRPr="00D77001">
        <w:rPr>
          <w:rFonts w:ascii="Book Antiqua" w:hAnsi="Book Antiqua"/>
          <w:sz w:val="24"/>
          <w:szCs w:val="24"/>
          <w:vertAlign w:val="superscript"/>
        </w:rPr>
        <w:t>rd</w:t>
      </w:r>
      <w:r w:rsidRPr="00D77001">
        <w:rPr>
          <w:rFonts w:ascii="Book Antiqua" w:hAnsi="Book Antiqua"/>
          <w:sz w:val="24"/>
          <w:szCs w:val="24"/>
        </w:rPr>
        <w:t xml:space="preserve"> March, 2016.</w:t>
      </w:r>
    </w:p>
    <w:p w:rsidR="00AF32AE" w:rsidRPr="00D77001" w:rsidRDefault="00AF32AE" w:rsidP="00CF6B9C">
      <w:pPr>
        <w:spacing w:before="240" w:after="240"/>
        <w:ind w:left="567"/>
        <w:jc w:val="both"/>
        <w:rPr>
          <w:rFonts w:ascii="Book Antiqua" w:hAnsi="Book Antiqua"/>
          <w:sz w:val="24"/>
          <w:szCs w:val="24"/>
        </w:rPr>
      </w:pPr>
      <w:r w:rsidRPr="00D77001">
        <w:rPr>
          <w:rFonts w:ascii="Book Antiqua" w:hAnsi="Book Antiqua"/>
          <w:sz w:val="24"/>
          <w:szCs w:val="24"/>
        </w:rPr>
        <w:t xml:space="preserve">Further, Assam Electricity Regulatory Commission vide its Tariff Order dated 17.11.2016 has approved Capital Cost </w:t>
      </w:r>
      <w:r w:rsidR="0005044C" w:rsidRPr="00D77001">
        <w:rPr>
          <w:rFonts w:ascii="Book Antiqua" w:hAnsi="Book Antiqua"/>
          <w:sz w:val="24"/>
          <w:szCs w:val="24"/>
        </w:rPr>
        <w:t xml:space="preserve">of </w:t>
      </w:r>
      <w:r w:rsidRPr="00D77001">
        <w:rPr>
          <w:rFonts w:ascii="Book Antiqua" w:hAnsi="Book Antiqua"/>
          <w:sz w:val="24"/>
          <w:szCs w:val="24"/>
        </w:rPr>
        <w:t>Rs. 536.19 Lakhs/MW for Solar PV Project.</w:t>
      </w:r>
    </w:p>
    <w:p w:rsidR="00483236" w:rsidRDefault="00CB0D24" w:rsidP="00CF6B9C">
      <w:pPr>
        <w:spacing w:before="240" w:after="240"/>
        <w:ind w:left="567"/>
        <w:jc w:val="both"/>
        <w:rPr>
          <w:rFonts w:ascii="Book Antiqua" w:hAnsi="Book Antiqua"/>
          <w:b/>
          <w:bCs/>
          <w:sz w:val="24"/>
          <w:szCs w:val="24"/>
        </w:rPr>
      </w:pPr>
      <w:r w:rsidRPr="00D77001">
        <w:rPr>
          <w:rFonts w:ascii="Book Antiqua" w:hAnsi="Book Antiqua"/>
          <w:b/>
          <w:bCs/>
          <w:sz w:val="24"/>
          <w:szCs w:val="24"/>
        </w:rPr>
        <w:t xml:space="preserve">In the view of </w:t>
      </w:r>
      <w:r w:rsidR="00EE018E" w:rsidRPr="00D77001">
        <w:rPr>
          <w:rFonts w:ascii="Book Antiqua" w:hAnsi="Book Antiqua"/>
          <w:b/>
          <w:bCs/>
          <w:sz w:val="24"/>
          <w:szCs w:val="24"/>
        </w:rPr>
        <w:t xml:space="preserve">the </w:t>
      </w:r>
      <w:r w:rsidR="00403F1F" w:rsidRPr="00D77001">
        <w:rPr>
          <w:rFonts w:ascii="Book Antiqua" w:hAnsi="Book Antiqua"/>
          <w:b/>
          <w:bCs/>
          <w:sz w:val="24"/>
          <w:szCs w:val="24"/>
        </w:rPr>
        <w:t>above and further geographical conditions of the state</w:t>
      </w:r>
      <w:r w:rsidRPr="00D77001">
        <w:rPr>
          <w:rFonts w:ascii="Book Antiqua" w:hAnsi="Book Antiqua"/>
          <w:b/>
          <w:bCs/>
          <w:sz w:val="24"/>
          <w:szCs w:val="24"/>
        </w:rPr>
        <w:t xml:space="preserve">, </w:t>
      </w:r>
      <w:r w:rsidR="00EE018E" w:rsidRPr="00D77001">
        <w:rPr>
          <w:rFonts w:ascii="Book Antiqua" w:hAnsi="Book Antiqua"/>
          <w:b/>
          <w:bCs/>
          <w:sz w:val="24"/>
          <w:szCs w:val="24"/>
        </w:rPr>
        <w:t xml:space="preserve">Commission feels it appropriate to allow the </w:t>
      </w:r>
      <w:r w:rsidRPr="00D77001">
        <w:rPr>
          <w:rFonts w:ascii="Book Antiqua" w:hAnsi="Book Antiqua"/>
          <w:b/>
          <w:bCs/>
          <w:sz w:val="24"/>
          <w:szCs w:val="24"/>
        </w:rPr>
        <w:t xml:space="preserve">project cost of Rs. </w:t>
      </w:r>
      <w:r w:rsidR="00403F1F" w:rsidRPr="00D77001">
        <w:rPr>
          <w:rFonts w:ascii="Book Antiqua" w:hAnsi="Book Antiqua"/>
          <w:b/>
          <w:bCs/>
          <w:sz w:val="24"/>
          <w:szCs w:val="24"/>
        </w:rPr>
        <w:t>500 Lakhs/MW for execution of the 05 MW Solar Power PV Plant</w:t>
      </w:r>
      <w:r w:rsidR="00EE018E" w:rsidRPr="00D77001">
        <w:rPr>
          <w:rFonts w:ascii="Book Antiqua" w:hAnsi="Book Antiqua"/>
          <w:b/>
          <w:bCs/>
          <w:sz w:val="24"/>
          <w:szCs w:val="24"/>
        </w:rPr>
        <w:t>.</w:t>
      </w:r>
      <w:r w:rsidR="00AD3D78" w:rsidRPr="00D77001">
        <w:rPr>
          <w:rFonts w:ascii="Book Antiqua" w:hAnsi="Book Antiqua"/>
          <w:b/>
          <w:bCs/>
          <w:sz w:val="24"/>
          <w:szCs w:val="24"/>
        </w:rPr>
        <w:t xml:space="preserve"> The petitioner is directed to submit audited actual capital cost to the Commission after commissioning of the project along with the impact of the same on the tariff.</w:t>
      </w:r>
      <w:r w:rsidR="00AD3D78">
        <w:rPr>
          <w:rFonts w:ascii="Book Antiqua" w:hAnsi="Book Antiqua"/>
          <w:b/>
          <w:bCs/>
          <w:sz w:val="24"/>
          <w:szCs w:val="24"/>
        </w:rPr>
        <w:t xml:space="preserve"> </w:t>
      </w:r>
    </w:p>
    <w:p w:rsidR="00CB0D24" w:rsidRPr="00254CEE" w:rsidRDefault="00CB0D24" w:rsidP="00636712">
      <w:pPr>
        <w:pStyle w:val="ListParagraph"/>
        <w:numPr>
          <w:ilvl w:val="0"/>
          <w:numId w:val="19"/>
        </w:numPr>
        <w:spacing w:before="240" w:after="240"/>
        <w:ind w:left="567" w:hanging="567"/>
        <w:contextualSpacing w:val="0"/>
        <w:rPr>
          <w:rFonts w:ascii="Book Antiqua" w:eastAsiaTheme="majorEastAsia" w:hAnsi="Book Antiqua" w:cstheme="majorBidi"/>
          <w:b/>
          <w:bCs/>
          <w:sz w:val="28"/>
          <w:szCs w:val="28"/>
        </w:rPr>
      </w:pPr>
      <w:r w:rsidRPr="00254CEE">
        <w:rPr>
          <w:rFonts w:ascii="Book Antiqua" w:eastAsiaTheme="majorEastAsia" w:hAnsi="Book Antiqua" w:cstheme="majorBidi"/>
          <w:b/>
          <w:bCs/>
          <w:sz w:val="28"/>
          <w:szCs w:val="28"/>
        </w:rPr>
        <w:t>Debt Equity Ratio:</w:t>
      </w:r>
    </w:p>
    <w:p w:rsidR="00CB0D24" w:rsidRDefault="00CB0D24" w:rsidP="00636712">
      <w:pPr>
        <w:spacing w:before="240" w:after="240"/>
        <w:ind w:left="567"/>
        <w:rPr>
          <w:rFonts w:ascii="Book Antiqua" w:hAnsi="Book Antiqua"/>
          <w:sz w:val="24"/>
          <w:szCs w:val="24"/>
        </w:rPr>
      </w:pPr>
      <w:r>
        <w:rPr>
          <w:rFonts w:ascii="Book Antiqua" w:hAnsi="Book Antiqua"/>
          <w:sz w:val="24"/>
          <w:szCs w:val="24"/>
        </w:rPr>
        <w:t xml:space="preserve">Provisions relating to the Debt Equity ratio for calculation for interest on loan &amp; return on equity, as given in </w:t>
      </w:r>
      <w:r w:rsidR="00F21241">
        <w:rPr>
          <w:rFonts w:ascii="Book Antiqua" w:hAnsi="Book Antiqua"/>
          <w:sz w:val="24"/>
          <w:szCs w:val="24"/>
        </w:rPr>
        <w:t xml:space="preserve">Regulation 13 of the </w:t>
      </w:r>
      <w:r w:rsidR="00C46C86">
        <w:rPr>
          <w:rFonts w:ascii="Book Antiqua" w:hAnsi="Book Antiqua"/>
          <w:sz w:val="24"/>
          <w:szCs w:val="24"/>
        </w:rPr>
        <w:t>Central Electricity Regulatory Commission (Terms and Conditions for Tariff determination from Renewable Energy Sources) Regulations, 2020 has been considered</w:t>
      </w:r>
      <w:r w:rsidR="00E8442A">
        <w:rPr>
          <w:rFonts w:ascii="Book Antiqua" w:hAnsi="Book Antiqua"/>
          <w:sz w:val="24"/>
          <w:szCs w:val="24"/>
        </w:rPr>
        <w:t xml:space="preserve"> for determination of Debt-Equity</w:t>
      </w:r>
      <w:r w:rsidR="00C46C86">
        <w:rPr>
          <w:rFonts w:ascii="Book Antiqua" w:hAnsi="Book Antiqua"/>
          <w:sz w:val="24"/>
          <w:szCs w:val="24"/>
        </w:rPr>
        <w:t xml:space="preserve">. The </w:t>
      </w:r>
      <w:r w:rsidR="00202E80">
        <w:rPr>
          <w:rFonts w:ascii="Book Antiqua" w:hAnsi="Book Antiqua"/>
          <w:sz w:val="24"/>
          <w:szCs w:val="24"/>
        </w:rPr>
        <w:t>Regulation provide</w:t>
      </w:r>
      <w:r w:rsidR="00E8442A">
        <w:rPr>
          <w:rFonts w:ascii="Book Antiqua" w:hAnsi="Book Antiqua"/>
          <w:sz w:val="24"/>
          <w:szCs w:val="24"/>
        </w:rPr>
        <w:t>s</w:t>
      </w:r>
      <w:r w:rsidR="00202E80">
        <w:rPr>
          <w:rFonts w:ascii="Book Antiqua" w:hAnsi="Book Antiqua"/>
          <w:sz w:val="24"/>
          <w:szCs w:val="24"/>
        </w:rPr>
        <w:t xml:space="preserve"> as follows:</w:t>
      </w:r>
    </w:p>
    <w:p w:rsidR="00202E80" w:rsidRPr="00202E80" w:rsidRDefault="00202E80" w:rsidP="00636712">
      <w:pPr>
        <w:pStyle w:val="ListParagraph"/>
        <w:numPr>
          <w:ilvl w:val="0"/>
          <w:numId w:val="26"/>
        </w:numPr>
        <w:spacing w:before="240" w:after="240"/>
        <w:ind w:left="1134" w:hanging="567"/>
        <w:contextualSpacing w:val="0"/>
        <w:jc w:val="both"/>
        <w:rPr>
          <w:rFonts w:ascii="Book Antiqua" w:hAnsi="Book Antiqua"/>
          <w:i/>
          <w:iCs/>
          <w:sz w:val="24"/>
          <w:szCs w:val="24"/>
        </w:rPr>
      </w:pPr>
      <w:r w:rsidRPr="00202E80">
        <w:rPr>
          <w:rFonts w:ascii="Book Antiqua" w:hAnsi="Book Antiqua"/>
          <w:i/>
          <w:iCs/>
          <w:sz w:val="24"/>
          <w:szCs w:val="24"/>
        </w:rPr>
        <w:t>For determination of generic tariff and project specific tariff, the debt equity ratio shall be considered as 70:30.</w:t>
      </w:r>
    </w:p>
    <w:p w:rsidR="00202E80" w:rsidRPr="00202E80" w:rsidRDefault="00202E80" w:rsidP="00636712">
      <w:pPr>
        <w:spacing w:before="240" w:after="240"/>
        <w:ind w:left="1134"/>
        <w:jc w:val="both"/>
        <w:rPr>
          <w:rFonts w:ascii="Book Antiqua" w:hAnsi="Book Antiqua"/>
          <w:i/>
          <w:iCs/>
          <w:sz w:val="24"/>
          <w:szCs w:val="24"/>
        </w:rPr>
      </w:pPr>
      <w:r w:rsidRPr="00202E80">
        <w:rPr>
          <w:rFonts w:ascii="Book Antiqua" w:hAnsi="Book Antiqua"/>
          <w:i/>
          <w:iCs/>
          <w:sz w:val="24"/>
          <w:szCs w:val="24"/>
        </w:rPr>
        <w:lastRenderedPageBreak/>
        <w:t>Provided that, for project specific tariff, where the equity actually deployed is more than 30% of the capital cost, equity in excess of 30% shall be treated as normative loan.</w:t>
      </w:r>
    </w:p>
    <w:p w:rsidR="00202E80" w:rsidRPr="00202E80" w:rsidRDefault="00202E80" w:rsidP="00636712">
      <w:pPr>
        <w:spacing w:before="240" w:after="240"/>
        <w:ind w:left="1134"/>
        <w:jc w:val="both"/>
        <w:rPr>
          <w:rFonts w:ascii="Book Antiqua" w:hAnsi="Book Antiqua"/>
          <w:i/>
          <w:iCs/>
          <w:sz w:val="24"/>
          <w:szCs w:val="24"/>
        </w:rPr>
      </w:pPr>
      <w:r w:rsidRPr="00202E80">
        <w:rPr>
          <w:rFonts w:ascii="Book Antiqua" w:hAnsi="Book Antiqua"/>
          <w:i/>
          <w:iCs/>
          <w:sz w:val="24"/>
          <w:szCs w:val="24"/>
        </w:rPr>
        <w:t>Provided further that for project specific tariff where equity actually deployed is less than 30% of the capital cost, the actual equity shall be considered for determination of tariff.</w:t>
      </w:r>
    </w:p>
    <w:p w:rsidR="00202E80" w:rsidRPr="00202E80" w:rsidRDefault="00202E80" w:rsidP="00636712">
      <w:pPr>
        <w:spacing w:before="240" w:after="240"/>
        <w:ind w:left="1134"/>
        <w:jc w:val="both"/>
        <w:rPr>
          <w:rFonts w:ascii="Book Antiqua" w:hAnsi="Book Antiqua"/>
          <w:i/>
          <w:iCs/>
          <w:sz w:val="24"/>
          <w:szCs w:val="24"/>
        </w:rPr>
      </w:pPr>
      <w:r w:rsidRPr="00202E80">
        <w:rPr>
          <w:rFonts w:ascii="Book Antiqua" w:hAnsi="Book Antiqua"/>
          <w:i/>
          <w:iCs/>
          <w:sz w:val="24"/>
          <w:szCs w:val="24"/>
        </w:rPr>
        <w:t>Provided also that the equity invested in foreign currency shall be designated in Indian rupees on the date of each investment.</w:t>
      </w:r>
    </w:p>
    <w:p w:rsidR="00202E80" w:rsidRDefault="00202E80" w:rsidP="00636712">
      <w:pPr>
        <w:spacing w:before="240" w:after="240"/>
        <w:ind w:left="1134"/>
        <w:jc w:val="both"/>
        <w:rPr>
          <w:rFonts w:ascii="Book Antiqua" w:hAnsi="Book Antiqua"/>
          <w:i/>
          <w:iCs/>
          <w:sz w:val="24"/>
          <w:szCs w:val="24"/>
        </w:rPr>
      </w:pPr>
      <w:r w:rsidRPr="00202E80">
        <w:rPr>
          <w:rFonts w:ascii="Book Antiqua" w:hAnsi="Book Antiqua"/>
          <w:i/>
          <w:iCs/>
          <w:sz w:val="24"/>
          <w:szCs w:val="24"/>
        </w:rPr>
        <w:t>Provided also that debt equity ratio shall be considered after deducting the amount of grant or capital subsidy received for the project for arriving at the amount of debt and equity.</w:t>
      </w:r>
    </w:p>
    <w:p w:rsidR="006E036E" w:rsidRDefault="006E036E" w:rsidP="00636712">
      <w:pPr>
        <w:spacing w:before="240" w:after="240"/>
        <w:jc w:val="both"/>
        <w:rPr>
          <w:rFonts w:ascii="Book Antiqua" w:hAnsi="Book Antiqua"/>
          <w:b/>
          <w:bCs/>
          <w:sz w:val="24"/>
          <w:szCs w:val="24"/>
        </w:rPr>
      </w:pPr>
      <w:r>
        <w:rPr>
          <w:rFonts w:ascii="Book Antiqua" w:hAnsi="Book Antiqua"/>
          <w:b/>
          <w:bCs/>
          <w:sz w:val="24"/>
          <w:szCs w:val="24"/>
        </w:rPr>
        <w:t>Based on above</w:t>
      </w:r>
      <w:r w:rsidRPr="006E036E">
        <w:rPr>
          <w:rFonts w:ascii="Book Antiqua" w:hAnsi="Book Antiqua"/>
          <w:b/>
          <w:bCs/>
          <w:sz w:val="24"/>
          <w:szCs w:val="24"/>
        </w:rPr>
        <w:t>, the Debt &amp; Equity has been considered in the ra</w:t>
      </w:r>
      <w:r>
        <w:rPr>
          <w:rFonts w:ascii="Book Antiqua" w:hAnsi="Book Antiqua"/>
          <w:b/>
          <w:bCs/>
          <w:sz w:val="24"/>
          <w:szCs w:val="24"/>
        </w:rPr>
        <w:t>tio of 70:30 for the purpose of calculating Normative Loan base and Normative Equity base. Details of the same is as follows:</w:t>
      </w:r>
    </w:p>
    <w:p w:rsidR="006E036E" w:rsidRPr="004D62AE" w:rsidRDefault="006E036E" w:rsidP="006E036E">
      <w:pPr>
        <w:pStyle w:val="Caption"/>
        <w:spacing w:before="240" w:after="240"/>
        <w:jc w:val="center"/>
        <w:rPr>
          <w:rFonts w:ascii="Book Antiqua" w:hAnsi="Book Antiqua"/>
          <w:b/>
          <w:bCs/>
          <w:i w:val="0"/>
          <w:iCs w:val="0"/>
          <w:color w:val="auto"/>
          <w:sz w:val="24"/>
          <w:szCs w:val="24"/>
        </w:rPr>
      </w:pPr>
      <w:bookmarkStart w:id="19" w:name="_Toc154844060"/>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3</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Pr>
          <w:rFonts w:ascii="Book Antiqua" w:hAnsi="Book Antiqua"/>
          <w:b/>
          <w:bCs/>
          <w:i w:val="0"/>
          <w:iCs w:val="0"/>
          <w:color w:val="auto"/>
          <w:sz w:val="24"/>
          <w:szCs w:val="24"/>
        </w:rPr>
        <w:t>Approved Means of Finance</w:t>
      </w:r>
      <w:r w:rsidRPr="004D62AE">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19"/>
    </w:p>
    <w:tbl>
      <w:tblPr>
        <w:tblW w:w="5000" w:type="pct"/>
        <w:tblLook w:val="04A0"/>
      </w:tblPr>
      <w:tblGrid>
        <w:gridCol w:w="4185"/>
        <w:gridCol w:w="2416"/>
        <w:gridCol w:w="2641"/>
      </w:tblGrid>
      <w:tr w:rsidR="006E036E" w:rsidRPr="006E036E" w:rsidTr="006E036E">
        <w:trPr>
          <w:trHeight w:val="312"/>
        </w:trPr>
        <w:tc>
          <w:tcPr>
            <w:tcW w:w="2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6E" w:rsidRPr="006E036E" w:rsidRDefault="006E036E" w:rsidP="006E036E">
            <w:pPr>
              <w:spacing w:after="0" w:line="240" w:lineRule="auto"/>
              <w:jc w:val="center"/>
              <w:rPr>
                <w:rFonts w:ascii="Book Antiqua" w:eastAsia="Times New Roman" w:hAnsi="Book Antiqua" w:cs="Calibri"/>
                <w:b/>
                <w:bCs/>
                <w:color w:val="000000"/>
                <w:sz w:val="24"/>
                <w:szCs w:val="24"/>
                <w:lang w:eastAsia="en-IN" w:bidi="hi-IN"/>
              </w:rPr>
            </w:pPr>
            <w:r w:rsidRPr="006E036E">
              <w:rPr>
                <w:rFonts w:ascii="Book Antiqua" w:eastAsia="Times New Roman" w:hAnsi="Book Antiqua" w:cs="Calibri"/>
                <w:b/>
                <w:bCs/>
                <w:color w:val="000000"/>
                <w:sz w:val="24"/>
                <w:szCs w:val="24"/>
                <w:lang w:eastAsia="en-IN" w:bidi="hi-IN"/>
              </w:rPr>
              <w:t xml:space="preserve">Total Project Cost </w:t>
            </w:r>
          </w:p>
        </w:tc>
        <w:tc>
          <w:tcPr>
            <w:tcW w:w="1307" w:type="pct"/>
            <w:tcBorders>
              <w:top w:val="single" w:sz="4" w:space="0" w:color="auto"/>
              <w:left w:val="nil"/>
              <w:bottom w:val="single" w:sz="4" w:space="0" w:color="auto"/>
              <w:right w:val="single" w:sz="4" w:space="0" w:color="auto"/>
            </w:tcBorders>
            <w:shd w:val="clear" w:color="auto" w:fill="auto"/>
            <w:noWrap/>
            <w:vAlign w:val="center"/>
            <w:hideMark/>
          </w:tcPr>
          <w:p w:rsidR="006E036E" w:rsidRPr="006E036E" w:rsidRDefault="006E036E" w:rsidP="006E036E">
            <w:pPr>
              <w:spacing w:after="0" w:line="240" w:lineRule="auto"/>
              <w:jc w:val="center"/>
              <w:rPr>
                <w:rFonts w:ascii="Book Antiqua" w:eastAsia="Times New Roman" w:hAnsi="Book Antiqua" w:cs="Calibri"/>
                <w:b/>
                <w:bCs/>
                <w:color w:val="000000"/>
                <w:sz w:val="24"/>
                <w:szCs w:val="24"/>
                <w:lang w:eastAsia="en-IN" w:bidi="hi-IN"/>
              </w:rPr>
            </w:pPr>
            <w:r w:rsidRPr="006E036E">
              <w:rPr>
                <w:rFonts w:ascii="Book Antiqua" w:eastAsia="Times New Roman" w:hAnsi="Book Antiqua" w:cs="Calibri"/>
                <w:b/>
                <w:bCs/>
                <w:color w:val="000000"/>
                <w:sz w:val="24"/>
                <w:szCs w:val="24"/>
                <w:lang w:eastAsia="en-IN" w:bidi="hi-IN"/>
              </w:rPr>
              <w:t>Normative Debt</w:t>
            </w:r>
          </w:p>
        </w:tc>
        <w:tc>
          <w:tcPr>
            <w:tcW w:w="1429" w:type="pct"/>
            <w:tcBorders>
              <w:top w:val="single" w:sz="4" w:space="0" w:color="auto"/>
              <w:left w:val="nil"/>
              <w:bottom w:val="single" w:sz="4" w:space="0" w:color="auto"/>
              <w:right w:val="single" w:sz="4" w:space="0" w:color="auto"/>
            </w:tcBorders>
            <w:shd w:val="clear" w:color="auto" w:fill="auto"/>
            <w:noWrap/>
            <w:vAlign w:val="center"/>
            <w:hideMark/>
          </w:tcPr>
          <w:p w:rsidR="006E036E" w:rsidRPr="006E036E" w:rsidRDefault="006E036E" w:rsidP="006E036E">
            <w:pPr>
              <w:spacing w:after="0" w:line="240" w:lineRule="auto"/>
              <w:jc w:val="center"/>
              <w:rPr>
                <w:rFonts w:ascii="Book Antiqua" w:eastAsia="Times New Roman" w:hAnsi="Book Antiqua" w:cs="Calibri"/>
                <w:b/>
                <w:bCs/>
                <w:color w:val="000000"/>
                <w:sz w:val="24"/>
                <w:szCs w:val="24"/>
                <w:lang w:eastAsia="en-IN" w:bidi="hi-IN"/>
              </w:rPr>
            </w:pPr>
            <w:r>
              <w:rPr>
                <w:rFonts w:ascii="Book Antiqua" w:eastAsia="Times New Roman" w:hAnsi="Book Antiqua" w:cs="Calibri"/>
                <w:b/>
                <w:bCs/>
                <w:color w:val="000000"/>
                <w:sz w:val="24"/>
                <w:szCs w:val="24"/>
                <w:lang w:eastAsia="en-IN" w:bidi="hi-IN"/>
              </w:rPr>
              <w:t>Normative Equity</w:t>
            </w:r>
          </w:p>
        </w:tc>
      </w:tr>
      <w:tr w:rsidR="006E036E" w:rsidRPr="006E036E" w:rsidTr="006E036E">
        <w:trPr>
          <w:trHeight w:val="312"/>
        </w:trPr>
        <w:tc>
          <w:tcPr>
            <w:tcW w:w="2264" w:type="pct"/>
            <w:tcBorders>
              <w:top w:val="nil"/>
              <w:left w:val="single" w:sz="4" w:space="0" w:color="auto"/>
              <w:bottom w:val="single" w:sz="4" w:space="0" w:color="auto"/>
              <w:right w:val="single" w:sz="4" w:space="0" w:color="auto"/>
            </w:tcBorders>
            <w:shd w:val="clear" w:color="auto" w:fill="auto"/>
            <w:noWrap/>
            <w:vAlign w:val="center"/>
          </w:tcPr>
          <w:p w:rsidR="006E036E" w:rsidRPr="006E036E" w:rsidRDefault="006E036E" w:rsidP="006E036E">
            <w:pPr>
              <w:spacing w:after="0" w:line="240" w:lineRule="auto"/>
              <w:jc w:val="center"/>
              <w:rPr>
                <w:rFonts w:ascii="Book Antiqua" w:eastAsia="Times New Roman" w:hAnsi="Book Antiqua" w:cs="Calibri"/>
                <w:color w:val="000000"/>
                <w:sz w:val="24"/>
                <w:szCs w:val="24"/>
                <w:lang w:eastAsia="en-IN" w:bidi="hi-IN"/>
              </w:rPr>
            </w:pPr>
            <w:r>
              <w:rPr>
                <w:rFonts w:ascii="Book Antiqua" w:eastAsia="Times New Roman" w:hAnsi="Book Antiqua" w:cs="Calibri"/>
                <w:color w:val="000000"/>
                <w:sz w:val="24"/>
                <w:szCs w:val="24"/>
                <w:lang w:eastAsia="en-IN" w:bidi="hi-IN"/>
              </w:rPr>
              <w:t>2500 Lakhs</w:t>
            </w:r>
          </w:p>
        </w:tc>
        <w:tc>
          <w:tcPr>
            <w:tcW w:w="1307" w:type="pct"/>
            <w:tcBorders>
              <w:top w:val="nil"/>
              <w:left w:val="nil"/>
              <w:bottom w:val="single" w:sz="4" w:space="0" w:color="auto"/>
              <w:right w:val="single" w:sz="4" w:space="0" w:color="auto"/>
            </w:tcBorders>
            <w:shd w:val="clear" w:color="auto" w:fill="auto"/>
            <w:noWrap/>
            <w:vAlign w:val="center"/>
          </w:tcPr>
          <w:p w:rsidR="006E036E" w:rsidRPr="006E036E" w:rsidRDefault="006E036E" w:rsidP="006E036E">
            <w:pPr>
              <w:spacing w:after="0" w:line="240" w:lineRule="auto"/>
              <w:jc w:val="center"/>
              <w:rPr>
                <w:rFonts w:ascii="Book Antiqua" w:eastAsia="Times New Roman" w:hAnsi="Book Antiqua" w:cs="Calibri"/>
                <w:color w:val="000000"/>
                <w:sz w:val="24"/>
                <w:szCs w:val="24"/>
                <w:lang w:eastAsia="en-IN" w:bidi="hi-IN"/>
              </w:rPr>
            </w:pPr>
            <w:r>
              <w:rPr>
                <w:rFonts w:ascii="Book Antiqua" w:eastAsia="Times New Roman" w:hAnsi="Book Antiqua" w:cs="Calibri"/>
                <w:color w:val="000000"/>
                <w:sz w:val="24"/>
                <w:szCs w:val="24"/>
                <w:lang w:eastAsia="en-IN" w:bidi="hi-IN"/>
              </w:rPr>
              <w:t>1750 Lakhs</w:t>
            </w:r>
          </w:p>
        </w:tc>
        <w:tc>
          <w:tcPr>
            <w:tcW w:w="1429" w:type="pct"/>
            <w:tcBorders>
              <w:top w:val="nil"/>
              <w:left w:val="nil"/>
              <w:bottom w:val="single" w:sz="4" w:space="0" w:color="auto"/>
              <w:right w:val="single" w:sz="4" w:space="0" w:color="auto"/>
            </w:tcBorders>
            <w:shd w:val="clear" w:color="auto" w:fill="auto"/>
            <w:noWrap/>
            <w:vAlign w:val="center"/>
          </w:tcPr>
          <w:p w:rsidR="006E036E" w:rsidRPr="006E036E" w:rsidRDefault="006E036E" w:rsidP="006E036E">
            <w:pPr>
              <w:spacing w:after="0" w:line="240" w:lineRule="auto"/>
              <w:jc w:val="center"/>
              <w:rPr>
                <w:rFonts w:ascii="Book Antiqua" w:eastAsia="Times New Roman" w:hAnsi="Book Antiqua" w:cs="Calibri"/>
                <w:color w:val="000000"/>
                <w:sz w:val="24"/>
                <w:szCs w:val="24"/>
                <w:lang w:eastAsia="en-IN" w:bidi="hi-IN"/>
              </w:rPr>
            </w:pPr>
            <w:r>
              <w:rPr>
                <w:rFonts w:ascii="Book Antiqua" w:eastAsia="Times New Roman" w:hAnsi="Book Antiqua" w:cs="Calibri"/>
                <w:color w:val="000000"/>
                <w:sz w:val="24"/>
                <w:szCs w:val="24"/>
                <w:lang w:eastAsia="en-IN" w:bidi="hi-IN"/>
              </w:rPr>
              <w:t>750 Lakhs</w:t>
            </w:r>
          </w:p>
        </w:tc>
      </w:tr>
    </w:tbl>
    <w:p w:rsidR="00C635B1" w:rsidRDefault="006E036E" w:rsidP="00636712">
      <w:pPr>
        <w:spacing w:before="240" w:after="240"/>
        <w:jc w:val="both"/>
        <w:rPr>
          <w:rFonts w:ascii="Book Antiqua" w:hAnsi="Book Antiqua"/>
          <w:b/>
          <w:bCs/>
          <w:sz w:val="24"/>
          <w:szCs w:val="24"/>
        </w:rPr>
      </w:pPr>
      <w:r>
        <w:rPr>
          <w:rFonts w:ascii="Book Antiqua" w:hAnsi="Book Antiqua"/>
          <w:b/>
          <w:bCs/>
          <w:sz w:val="24"/>
          <w:szCs w:val="24"/>
        </w:rPr>
        <w:t xml:space="preserve">Accordingly, the Commission considered </w:t>
      </w:r>
      <w:r w:rsidR="00202E80" w:rsidRPr="00202E80">
        <w:rPr>
          <w:rFonts w:ascii="Book Antiqua" w:hAnsi="Book Antiqua"/>
          <w:b/>
          <w:bCs/>
          <w:sz w:val="24"/>
          <w:szCs w:val="24"/>
        </w:rPr>
        <w:t xml:space="preserve">Debt &amp; Equity </w:t>
      </w:r>
      <w:r>
        <w:rPr>
          <w:rFonts w:ascii="Book Antiqua" w:hAnsi="Book Antiqua"/>
          <w:b/>
          <w:bCs/>
          <w:sz w:val="24"/>
          <w:szCs w:val="24"/>
        </w:rPr>
        <w:t xml:space="preserve">as above </w:t>
      </w:r>
      <w:r w:rsidR="00202E80" w:rsidRPr="00202E80">
        <w:rPr>
          <w:rFonts w:ascii="Book Antiqua" w:hAnsi="Book Antiqua"/>
          <w:b/>
          <w:bCs/>
          <w:sz w:val="24"/>
          <w:szCs w:val="24"/>
        </w:rPr>
        <w:t>for calculation of RoE &amp; Interest on Loan</w:t>
      </w:r>
      <w:r w:rsidR="00E8442A">
        <w:rPr>
          <w:rFonts w:ascii="Book Antiqua" w:hAnsi="Book Antiqua"/>
          <w:b/>
          <w:bCs/>
          <w:sz w:val="24"/>
          <w:szCs w:val="24"/>
        </w:rPr>
        <w:t>.</w:t>
      </w:r>
    </w:p>
    <w:p w:rsidR="006E036E" w:rsidRDefault="006E036E" w:rsidP="00636712">
      <w:pPr>
        <w:spacing w:before="240" w:after="240"/>
        <w:jc w:val="both"/>
        <w:rPr>
          <w:rFonts w:ascii="Book Antiqua" w:hAnsi="Book Antiqua"/>
          <w:b/>
          <w:bCs/>
          <w:sz w:val="24"/>
          <w:szCs w:val="24"/>
        </w:rPr>
      </w:pPr>
    </w:p>
    <w:p w:rsidR="006E036E" w:rsidRDefault="006E036E" w:rsidP="00636712">
      <w:pPr>
        <w:spacing w:before="240" w:after="240"/>
        <w:jc w:val="both"/>
        <w:rPr>
          <w:rFonts w:ascii="Book Antiqua" w:hAnsi="Book Antiqua"/>
          <w:b/>
          <w:bCs/>
          <w:sz w:val="24"/>
          <w:szCs w:val="24"/>
        </w:rPr>
        <w:sectPr w:rsidR="006E036E" w:rsidSect="004E4078">
          <w:pgSz w:w="11906" w:h="16838" w:code="9"/>
          <w:pgMar w:top="1440" w:right="1440" w:bottom="1440" w:left="1440" w:header="709" w:footer="709" w:gutter="0"/>
          <w:cols w:space="708"/>
          <w:docGrid w:linePitch="360"/>
        </w:sectPr>
      </w:pPr>
    </w:p>
    <w:p w:rsidR="00202E80" w:rsidRPr="008911F9" w:rsidRDefault="00C635B1" w:rsidP="00636712">
      <w:pPr>
        <w:pStyle w:val="Style1"/>
        <w:spacing w:after="240"/>
        <w:ind w:left="1134" w:hanging="1134"/>
        <w:rPr>
          <w:rFonts w:eastAsiaTheme="minorHAnsi" w:cstheme="minorBidi"/>
          <w:u w:val="none"/>
        </w:rPr>
      </w:pPr>
      <w:bookmarkStart w:id="20" w:name="_Toc154844045"/>
      <w:r w:rsidRPr="008911F9">
        <w:rPr>
          <w:u w:val="none"/>
        </w:rPr>
        <w:lastRenderedPageBreak/>
        <w:t>Annual Fixed Charges</w:t>
      </w:r>
      <w:bookmarkEnd w:id="20"/>
    </w:p>
    <w:p w:rsidR="00CA0F22" w:rsidRPr="00D77001" w:rsidRDefault="00CA0F22" w:rsidP="00594F58">
      <w:pPr>
        <w:pStyle w:val="Heading2"/>
        <w:numPr>
          <w:ilvl w:val="0"/>
          <w:numId w:val="44"/>
        </w:numPr>
        <w:spacing w:before="240" w:after="240" w:line="276" w:lineRule="auto"/>
        <w:ind w:left="567" w:hanging="567"/>
        <w:rPr>
          <w:rFonts w:ascii="Book Antiqua" w:hAnsi="Book Antiqua"/>
          <w:b/>
          <w:bCs/>
          <w:color w:val="auto"/>
          <w:sz w:val="28"/>
          <w:szCs w:val="28"/>
        </w:rPr>
      </w:pPr>
      <w:bookmarkStart w:id="21" w:name="_Toc154844046"/>
      <w:r w:rsidRPr="00D77001">
        <w:rPr>
          <w:rFonts w:ascii="Book Antiqua" w:hAnsi="Book Antiqua"/>
          <w:b/>
          <w:bCs/>
          <w:color w:val="auto"/>
          <w:sz w:val="28"/>
          <w:szCs w:val="28"/>
        </w:rPr>
        <w:t xml:space="preserve">Overview of </w:t>
      </w:r>
      <w:r w:rsidR="00FD5A1E" w:rsidRPr="00D77001">
        <w:rPr>
          <w:rFonts w:ascii="Book Antiqua" w:hAnsi="Book Antiqua"/>
          <w:b/>
          <w:bCs/>
          <w:color w:val="auto"/>
          <w:sz w:val="28"/>
          <w:szCs w:val="28"/>
        </w:rPr>
        <w:t xml:space="preserve">Annual </w:t>
      </w:r>
      <w:r w:rsidRPr="00D77001">
        <w:rPr>
          <w:rFonts w:ascii="Book Antiqua" w:hAnsi="Book Antiqua"/>
          <w:b/>
          <w:bCs/>
          <w:color w:val="auto"/>
          <w:sz w:val="28"/>
          <w:szCs w:val="28"/>
        </w:rPr>
        <w:t>F</w:t>
      </w:r>
      <w:r w:rsidR="00FD5A1E" w:rsidRPr="00D77001">
        <w:rPr>
          <w:rFonts w:ascii="Book Antiqua" w:hAnsi="Book Antiqua"/>
          <w:b/>
          <w:bCs/>
          <w:color w:val="auto"/>
          <w:sz w:val="28"/>
          <w:szCs w:val="28"/>
        </w:rPr>
        <w:t xml:space="preserve">ixed </w:t>
      </w:r>
      <w:r w:rsidRPr="00D77001">
        <w:rPr>
          <w:rFonts w:ascii="Book Antiqua" w:hAnsi="Book Antiqua"/>
          <w:b/>
          <w:bCs/>
          <w:color w:val="auto"/>
          <w:sz w:val="28"/>
          <w:szCs w:val="28"/>
        </w:rPr>
        <w:t>C</w:t>
      </w:r>
      <w:r w:rsidR="00FD5A1E" w:rsidRPr="00D77001">
        <w:rPr>
          <w:rFonts w:ascii="Book Antiqua" w:hAnsi="Book Antiqua"/>
          <w:b/>
          <w:bCs/>
          <w:color w:val="auto"/>
          <w:sz w:val="28"/>
          <w:szCs w:val="28"/>
        </w:rPr>
        <w:t>harges</w:t>
      </w:r>
      <w:r w:rsidRPr="00D77001">
        <w:rPr>
          <w:rFonts w:ascii="Book Antiqua" w:hAnsi="Book Antiqua"/>
          <w:b/>
          <w:bCs/>
          <w:color w:val="auto"/>
          <w:sz w:val="28"/>
          <w:szCs w:val="28"/>
        </w:rPr>
        <w:t>:</w:t>
      </w:r>
      <w:bookmarkEnd w:id="21"/>
    </w:p>
    <w:p w:rsidR="00C635B1" w:rsidRDefault="00C635B1" w:rsidP="009D6611">
      <w:pPr>
        <w:spacing w:before="240" w:after="240" w:line="276" w:lineRule="auto"/>
        <w:ind w:left="567"/>
        <w:jc w:val="both"/>
        <w:rPr>
          <w:rFonts w:ascii="Book Antiqua" w:hAnsi="Book Antiqua"/>
          <w:sz w:val="24"/>
          <w:szCs w:val="24"/>
        </w:rPr>
      </w:pPr>
      <w:r w:rsidRPr="00CA0F22">
        <w:rPr>
          <w:rFonts w:ascii="Book Antiqua" w:hAnsi="Book Antiqua"/>
          <w:sz w:val="24"/>
          <w:szCs w:val="24"/>
        </w:rPr>
        <w:t>The CERC Regulations provides for the components of AFC and various parameters</w:t>
      </w:r>
      <w:r w:rsidR="004F7166">
        <w:rPr>
          <w:rFonts w:ascii="Book Antiqua" w:hAnsi="Book Antiqua"/>
          <w:sz w:val="24"/>
          <w:szCs w:val="24"/>
        </w:rPr>
        <w:t xml:space="preserve"> as provided below:</w:t>
      </w:r>
    </w:p>
    <w:p w:rsidR="004F7166" w:rsidRPr="00F438D7" w:rsidRDefault="004F7166" w:rsidP="00636712">
      <w:pPr>
        <w:pStyle w:val="ListParagraph"/>
        <w:numPr>
          <w:ilvl w:val="1"/>
          <w:numId w:val="27"/>
        </w:numPr>
        <w:spacing w:before="240" w:after="240" w:line="276" w:lineRule="auto"/>
        <w:ind w:left="1701" w:hanging="567"/>
        <w:contextualSpacing w:val="0"/>
        <w:rPr>
          <w:rFonts w:ascii="Book Antiqua" w:hAnsi="Book Antiqua"/>
          <w:sz w:val="24"/>
          <w:szCs w:val="24"/>
        </w:rPr>
      </w:pPr>
      <w:r>
        <w:rPr>
          <w:rFonts w:ascii="Book Antiqua" w:hAnsi="Book Antiqua"/>
          <w:sz w:val="24"/>
          <w:szCs w:val="24"/>
        </w:rPr>
        <w:t>Operation and Maintenance expenses;</w:t>
      </w:r>
    </w:p>
    <w:p w:rsidR="004F7166" w:rsidRDefault="004F7166" w:rsidP="00636712">
      <w:pPr>
        <w:pStyle w:val="ListParagraph"/>
        <w:numPr>
          <w:ilvl w:val="1"/>
          <w:numId w:val="27"/>
        </w:numPr>
        <w:spacing w:before="240" w:after="240" w:line="276" w:lineRule="auto"/>
        <w:ind w:left="1701" w:hanging="567"/>
        <w:contextualSpacing w:val="0"/>
        <w:rPr>
          <w:rFonts w:ascii="Book Antiqua" w:hAnsi="Book Antiqua"/>
          <w:sz w:val="24"/>
          <w:szCs w:val="24"/>
        </w:rPr>
      </w:pPr>
      <w:r>
        <w:rPr>
          <w:rFonts w:ascii="Book Antiqua" w:hAnsi="Book Antiqua"/>
          <w:sz w:val="24"/>
          <w:szCs w:val="24"/>
        </w:rPr>
        <w:t>Depreciation;</w:t>
      </w:r>
    </w:p>
    <w:p w:rsidR="004F7166" w:rsidRDefault="004F7166" w:rsidP="00636712">
      <w:pPr>
        <w:pStyle w:val="ListParagraph"/>
        <w:numPr>
          <w:ilvl w:val="1"/>
          <w:numId w:val="27"/>
        </w:numPr>
        <w:spacing w:before="240" w:after="240" w:line="276" w:lineRule="auto"/>
        <w:ind w:left="1701" w:hanging="567"/>
        <w:contextualSpacing w:val="0"/>
        <w:rPr>
          <w:rFonts w:ascii="Book Antiqua" w:hAnsi="Book Antiqua"/>
          <w:sz w:val="24"/>
          <w:szCs w:val="24"/>
        </w:rPr>
      </w:pPr>
      <w:r>
        <w:rPr>
          <w:rFonts w:ascii="Book Antiqua" w:hAnsi="Book Antiqua"/>
          <w:sz w:val="24"/>
          <w:szCs w:val="24"/>
        </w:rPr>
        <w:t>Interest on loan;</w:t>
      </w:r>
    </w:p>
    <w:p w:rsidR="004F7166" w:rsidRDefault="004F7166" w:rsidP="00636712">
      <w:pPr>
        <w:pStyle w:val="ListParagraph"/>
        <w:numPr>
          <w:ilvl w:val="1"/>
          <w:numId w:val="27"/>
        </w:numPr>
        <w:spacing w:before="240" w:after="240" w:line="276" w:lineRule="auto"/>
        <w:ind w:left="1701" w:hanging="567"/>
        <w:contextualSpacing w:val="0"/>
        <w:rPr>
          <w:rFonts w:ascii="Book Antiqua" w:hAnsi="Book Antiqua"/>
          <w:sz w:val="24"/>
          <w:szCs w:val="24"/>
        </w:rPr>
      </w:pPr>
      <w:r>
        <w:rPr>
          <w:rFonts w:ascii="Book Antiqua" w:hAnsi="Book Antiqua"/>
          <w:sz w:val="24"/>
          <w:szCs w:val="24"/>
        </w:rPr>
        <w:t xml:space="preserve">Interest on working capital; </w:t>
      </w:r>
    </w:p>
    <w:p w:rsidR="00F438D7" w:rsidRDefault="00F438D7" w:rsidP="00636712">
      <w:pPr>
        <w:pStyle w:val="ListParagraph"/>
        <w:numPr>
          <w:ilvl w:val="1"/>
          <w:numId w:val="27"/>
        </w:numPr>
        <w:spacing w:before="240" w:after="240" w:line="276" w:lineRule="auto"/>
        <w:ind w:left="1701" w:hanging="567"/>
        <w:contextualSpacing w:val="0"/>
        <w:rPr>
          <w:rFonts w:ascii="Book Antiqua" w:hAnsi="Book Antiqua"/>
          <w:sz w:val="24"/>
          <w:szCs w:val="24"/>
        </w:rPr>
      </w:pPr>
      <w:r>
        <w:rPr>
          <w:rFonts w:ascii="Book Antiqua" w:hAnsi="Book Antiqua"/>
          <w:sz w:val="24"/>
          <w:szCs w:val="24"/>
        </w:rPr>
        <w:t>Return on equity</w:t>
      </w:r>
      <w:r w:rsidR="004F7166">
        <w:rPr>
          <w:rFonts w:ascii="Book Antiqua" w:hAnsi="Book Antiqua"/>
          <w:sz w:val="24"/>
          <w:szCs w:val="24"/>
        </w:rPr>
        <w:t>.</w:t>
      </w:r>
    </w:p>
    <w:p w:rsidR="00CC3B67" w:rsidRDefault="00CC3B67" w:rsidP="009D6611">
      <w:pPr>
        <w:spacing w:before="240" w:after="240" w:line="276" w:lineRule="auto"/>
        <w:ind w:left="567"/>
        <w:jc w:val="both"/>
        <w:rPr>
          <w:rFonts w:ascii="Book Antiqua" w:hAnsi="Book Antiqua"/>
          <w:sz w:val="24"/>
          <w:szCs w:val="24"/>
        </w:rPr>
      </w:pPr>
      <w:r>
        <w:rPr>
          <w:rFonts w:ascii="Book Antiqua" w:hAnsi="Book Antiqua"/>
          <w:sz w:val="24"/>
          <w:szCs w:val="24"/>
        </w:rPr>
        <w:t>Each of the above components are analysed and discussed in the subsequent sections.</w:t>
      </w:r>
    </w:p>
    <w:p w:rsidR="00CA0F22" w:rsidRPr="00254CEE" w:rsidRDefault="00CA0F22" w:rsidP="00636712">
      <w:pPr>
        <w:pStyle w:val="Heading2"/>
        <w:numPr>
          <w:ilvl w:val="0"/>
          <w:numId w:val="31"/>
        </w:numPr>
        <w:spacing w:before="240" w:after="240" w:line="276" w:lineRule="auto"/>
        <w:ind w:left="567" w:hanging="567"/>
        <w:rPr>
          <w:rFonts w:ascii="Book Antiqua" w:hAnsi="Book Antiqua"/>
          <w:b/>
          <w:bCs/>
          <w:color w:val="auto"/>
          <w:sz w:val="28"/>
          <w:szCs w:val="28"/>
        </w:rPr>
      </w:pPr>
      <w:bookmarkStart w:id="22" w:name="_Toc154844047"/>
      <w:r w:rsidRPr="00254CEE">
        <w:rPr>
          <w:rFonts w:ascii="Book Antiqua" w:hAnsi="Book Antiqua"/>
          <w:b/>
          <w:bCs/>
          <w:color w:val="auto"/>
          <w:sz w:val="28"/>
          <w:szCs w:val="28"/>
        </w:rPr>
        <w:t>Operation and Maintenance Expenses:</w:t>
      </w:r>
      <w:bookmarkEnd w:id="22"/>
    </w:p>
    <w:p w:rsidR="00CA0F22" w:rsidRPr="004A74F0" w:rsidRDefault="006E036E" w:rsidP="004A74F0">
      <w:pPr>
        <w:spacing w:before="240" w:after="240" w:line="276" w:lineRule="auto"/>
        <w:ind w:left="567"/>
        <w:jc w:val="both"/>
        <w:rPr>
          <w:rFonts w:ascii="Book Antiqua" w:hAnsi="Book Antiqua"/>
          <w:sz w:val="24"/>
          <w:szCs w:val="24"/>
          <w:highlight w:val="yellow"/>
        </w:rPr>
      </w:pPr>
      <w:r w:rsidRPr="00347055">
        <w:rPr>
          <w:rFonts w:ascii="Book Antiqua" w:hAnsi="Book Antiqua"/>
          <w:sz w:val="24"/>
          <w:szCs w:val="24"/>
        </w:rPr>
        <w:t xml:space="preserve">The Petitioner </w:t>
      </w:r>
      <w:r w:rsidR="005C395E">
        <w:rPr>
          <w:rFonts w:ascii="Book Antiqua" w:hAnsi="Book Antiqua"/>
          <w:sz w:val="24"/>
          <w:szCs w:val="24"/>
        </w:rPr>
        <w:t xml:space="preserve">has </w:t>
      </w:r>
      <w:r w:rsidRPr="00347055">
        <w:rPr>
          <w:rFonts w:ascii="Book Antiqua" w:hAnsi="Book Antiqua"/>
          <w:sz w:val="24"/>
          <w:szCs w:val="24"/>
        </w:rPr>
        <w:t>claimed O&amp;M Expenses as Rs. 5 Lakhs/MW for 1</w:t>
      </w:r>
      <w:r w:rsidRPr="00347055">
        <w:rPr>
          <w:rFonts w:ascii="Book Antiqua" w:hAnsi="Book Antiqua"/>
          <w:sz w:val="24"/>
          <w:szCs w:val="24"/>
          <w:vertAlign w:val="superscript"/>
        </w:rPr>
        <w:t>st</w:t>
      </w:r>
      <w:r w:rsidRPr="00347055">
        <w:rPr>
          <w:rFonts w:ascii="Book Antiqua" w:hAnsi="Book Antiqua"/>
          <w:sz w:val="24"/>
          <w:szCs w:val="24"/>
        </w:rPr>
        <w:t xml:space="preserve"> Year of the Project Life</w:t>
      </w:r>
      <w:r w:rsidR="004A74F0" w:rsidRPr="00347055">
        <w:rPr>
          <w:rFonts w:ascii="Book Antiqua" w:hAnsi="Book Antiqua"/>
          <w:sz w:val="24"/>
          <w:szCs w:val="24"/>
        </w:rPr>
        <w:t>. Further, t</w:t>
      </w:r>
      <w:r w:rsidR="00FD5A1E" w:rsidRPr="00347055">
        <w:rPr>
          <w:rFonts w:ascii="Book Antiqua" w:hAnsi="Book Antiqua"/>
          <w:sz w:val="24"/>
          <w:szCs w:val="24"/>
        </w:rPr>
        <w:t xml:space="preserve">he O&amp;M expenses for the </w:t>
      </w:r>
      <w:r w:rsidR="00144094" w:rsidRPr="00347055">
        <w:rPr>
          <w:rFonts w:ascii="Book Antiqua" w:hAnsi="Book Antiqua"/>
          <w:sz w:val="24"/>
          <w:szCs w:val="24"/>
        </w:rPr>
        <w:t xml:space="preserve">subsequent years </w:t>
      </w:r>
      <w:r w:rsidR="00FD5A1E" w:rsidRPr="00347055">
        <w:rPr>
          <w:rFonts w:ascii="Book Antiqua" w:hAnsi="Book Antiqua"/>
          <w:sz w:val="24"/>
          <w:szCs w:val="24"/>
        </w:rPr>
        <w:t>ha</w:t>
      </w:r>
      <w:r w:rsidR="005C395E">
        <w:rPr>
          <w:rFonts w:ascii="Book Antiqua" w:hAnsi="Book Antiqua"/>
          <w:sz w:val="24"/>
          <w:szCs w:val="24"/>
        </w:rPr>
        <w:t>s</w:t>
      </w:r>
      <w:r w:rsidR="00FD5A1E" w:rsidRPr="00347055">
        <w:rPr>
          <w:rFonts w:ascii="Book Antiqua" w:hAnsi="Book Antiqua"/>
          <w:sz w:val="24"/>
          <w:szCs w:val="24"/>
        </w:rPr>
        <w:t xml:space="preserve"> been </w:t>
      </w:r>
      <w:r w:rsidR="00144094" w:rsidRPr="00347055">
        <w:rPr>
          <w:rFonts w:ascii="Book Antiqua" w:hAnsi="Book Antiqua"/>
          <w:sz w:val="24"/>
          <w:szCs w:val="24"/>
        </w:rPr>
        <w:t xml:space="preserve">claimed by </w:t>
      </w:r>
      <w:r w:rsidR="00FD5A1E" w:rsidRPr="00347055">
        <w:rPr>
          <w:rFonts w:ascii="Book Antiqua" w:hAnsi="Book Antiqua"/>
          <w:sz w:val="24"/>
          <w:szCs w:val="24"/>
        </w:rPr>
        <w:t>escalat</w:t>
      </w:r>
      <w:r w:rsidR="00144094" w:rsidRPr="00347055">
        <w:rPr>
          <w:rFonts w:ascii="Book Antiqua" w:hAnsi="Book Antiqua"/>
          <w:sz w:val="24"/>
          <w:szCs w:val="24"/>
        </w:rPr>
        <w:t>ing 1</w:t>
      </w:r>
      <w:r w:rsidR="00144094" w:rsidRPr="00347055">
        <w:rPr>
          <w:rFonts w:ascii="Book Antiqua" w:hAnsi="Book Antiqua"/>
          <w:sz w:val="24"/>
          <w:szCs w:val="24"/>
          <w:vertAlign w:val="superscript"/>
        </w:rPr>
        <w:t>st</w:t>
      </w:r>
      <w:r w:rsidR="00144094" w:rsidRPr="00347055">
        <w:rPr>
          <w:rFonts w:ascii="Book Antiqua" w:hAnsi="Book Antiqua"/>
          <w:sz w:val="24"/>
          <w:szCs w:val="24"/>
        </w:rPr>
        <w:t xml:space="preserve"> year O&amp;M </w:t>
      </w:r>
      <w:r w:rsidR="00601056" w:rsidRPr="00347055">
        <w:rPr>
          <w:rFonts w:ascii="Book Antiqua" w:hAnsi="Book Antiqua"/>
          <w:sz w:val="24"/>
          <w:szCs w:val="24"/>
        </w:rPr>
        <w:t>expenses</w:t>
      </w:r>
      <w:r w:rsidR="00601056">
        <w:rPr>
          <w:rFonts w:ascii="Book Antiqua" w:hAnsi="Book Antiqua"/>
          <w:sz w:val="24"/>
          <w:szCs w:val="24"/>
        </w:rPr>
        <w:t xml:space="preserve"> at</w:t>
      </w:r>
      <w:r w:rsidR="00FD5A1E">
        <w:rPr>
          <w:rFonts w:ascii="Book Antiqua" w:hAnsi="Book Antiqua"/>
          <w:sz w:val="24"/>
          <w:szCs w:val="24"/>
        </w:rPr>
        <w:t xml:space="preserve"> </w:t>
      </w:r>
      <w:r w:rsidR="00144094">
        <w:rPr>
          <w:rFonts w:ascii="Book Antiqua" w:hAnsi="Book Antiqua"/>
          <w:sz w:val="24"/>
          <w:szCs w:val="24"/>
        </w:rPr>
        <w:t xml:space="preserve">the rate </w:t>
      </w:r>
      <w:r w:rsidR="00FD5A1E">
        <w:rPr>
          <w:rFonts w:ascii="Book Antiqua" w:hAnsi="Book Antiqua"/>
          <w:sz w:val="24"/>
          <w:szCs w:val="24"/>
        </w:rPr>
        <w:t>3</w:t>
      </w:r>
      <w:r w:rsidR="004A74F0">
        <w:rPr>
          <w:rFonts w:ascii="Book Antiqua" w:hAnsi="Book Antiqua"/>
          <w:sz w:val="24"/>
          <w:szCs w:val="24"/>
        </w:rPr>
        <w:t>.84</w:t>
      </w:r>
      <w:r w:rsidR="00FD5A1E">
        <w:rPr>
          <w:rFonts w:ascii="Book Antiqua" w:hAnsi="Book Antiqua"/>
          <w:sz w:val="24"/>
          <w:szCs w:val="24"/>
        </w:rPr>
        <w:t>% year over year.</w:t>
      </w:r>
    </w:p>
    <w:p w:rsidR="00C60764" w:rsidRDefault="00FD5A1E" w:rsidP="00636712">
      <w:pPr>
        <w:spacing w:before="240" w:after="240"/>
        <w:jc w:val="both"/>
        <w:rPr>
          <w:rFonts w:ascii="Book Antiqua" w:hAnsi="Book Antiqua"/>
          <w:b/>
          <w:bCs/>
          <w:sz w:val="24"/>
          <w:szCs w:val="24"/>
        </w:rPr>
      </w:pPr>
      <w:r w:rsidRPr="00FD5A1E">
        <w:rPr>
          <w:rFonts w:ascii="Book Antiqua" w:hAnsi="Book Antiqua"/>
          <w:b/>
          <w:bCs/>
          <w:sz w:val="24"/>
          <w:szCs w:val="24"/>
        </w:rPr>
        <w:t>Commission’s Analysis:</w:t>
      </w:r>
    </w:p>
    <w:p w:rsidR="00FD5A1E" w:rsidRPr="009D3DBA" w:rsidRDefault="00A64BAF" w:rsidP="00636712">
      <w:pPr>
        <w:spacing w:before="240" w:after="240" w:line="276" w:lineRule="auto"/>
        <w:ind w:left="567"/>
        <w:jc w:val="both"/>
        <w:rPr>
          <w:rFonts w:ascii="Book Antiqua" w:hAnsi="Book Antiqua"/>
          <w:sz w:val="24"/>
          <w:szCs w:val="24"/>
        </w:rPr>
      </w:pPr>
      <w:r w:rsidRPr="009D3DBA">
        <w:rPr>
          <w:rFonts w:ascii="Book Antiqua" w:hAnsi="Book Antiqua"/>
          <w:sz w:val="24"/>
          <w:szCs w:val="24"/>
        </w:rPr>
        <w:t xml:space="preserve">Regulation </w:t>
      </w:r>
      <w:r w:rsidR="00C60764" w:rsidRPr="009D3DBA">
        <w:rPr>
          <w:rFonts w:ascii="Book Antiqua" w:hAnsi="Book Antiqua"/>
          <w:sz w:val="24"/>
          <w:szCs w:val="24"/>
        </w:rPr>
        <w:t>19</w:t>
      </w:r>
      <w:r w:rsidRPr="009D3DBA">
        <w:rPr>
          <w:rFonts w:ascii="Book Antiqua" w:hAnsi="Book Antiqua"/>
          <w:sz w:val="24"/>
          <w:szCs w:val="24"/>
        </w:rPr>
        <w:t xml:space="preserve"> of the Central Electricity Regulatory Commission (Terms and Conditions for Tariff determination from Renewable Energy Sources) Regulations, 2020 provides as follows:</w:t>
      </w:r>
    </w:p>
    <w:p w:rsidR="00C60764" w:rsidRPr="00C60764" w:rsidRDefault="00C60764" w:rsidP="00636712">
      <w:pPr>
        <w:spacing w:before="240" w:after="240" w:line="276" w:lineRule="auto"/>
        <w:ind w:left="1134" w:hanging="567"/>
        <w:jc w:val="both"/>
        <w:rPr>
          <w:rFonts w:ascii="Book Antiqua" w:hAnsi="Book Antiqua"/>
          <w:i/>
          <w:iCs/>
          <w:sz w:val="24"/>
          <w:szCs w:val="24"/>
        </w:rPr>
      </w:pPr>
      <w:r w:rsidRPr="00C60764">
        <w:rPr>
          <w:rFonts w:ascii="Book Antiqua" w:hAnsi="Book Antiqua"/>
          <w:i/>
          <w:iCs/>
          <w:sz w:val="24"/>
          <w:szCs w:val="24"/>
        </w:rPr>
        <w:t>(1)</w:t>
      </w:r>
      <w:r w:rsidRPr="00C60764">
        <w:rPr>
          <w:rFonts w:ascii="Book Antiqua" w:hAnsi="Book Antiqua"/>
          <w:i/>
          <w:iCs/>
          <w:sz w:val="24"/>
          <w:szCs w:val="24"/>
        </w:rPr>
        <w:tab/>
        <w:t>Operation and Maintenance expenses shall be determined for the Tariff Period of the project based on normative O&amp;M expenses specified in these regulations for the first year of the Control Period.</w:t>
      </w:r>
    </w:p>
    <w:p w:rsidR="00C60764" w:rsidRDefault="00C60764" w:rsidP="00636712">
      <w:pPr>
        <w:spacing w:before="240" w:after="240" w:line="276" w:lineRule="auto"/>
        <w:ind w:left="1134" w:hanging="567"/>
        <w:jc w:val="both"/>
        <w:rPr>
          <w:rFonts w:ascii="Book Antiqua" w:hAnsi="Book Antiqua"/>
          <w:i/>
          <w:iCs/>
          <w:sz w:val="24"/>
          <w:szCs w:val="24"/>
        </w:rPr>
      </w:pPr>
      <w:r w:rsidRPr="00C60764">
        <w:rPr>
          <w:rFonts w:ascii="Book Antiqua" w:hAnsi="Book Antiqua"/>
          <w:i/>
          <w:iCs/>
          <w:sz w:val="24"/>
          <w:szCs w:val="24"/>
        </w:rPr>
        <w:t>(2)</w:t>
      </w:r>
      <w:r w:rsidRPr="00C60764">
        <w:rPr>
          <w:rFonts w:ascii="Book Antiqua" w:hAnsi="Book Antiqua"/>
          <w:i/>
          <w:iCs/>
          <w:sz w:val="24"/>
          <w:szCs w:val="24"/>
        </w:rPr>
        <w:tab/>
        <w:t>Normative O&amp;M expenses allowed during first year of the Control Period i.e. financial year 2020-21 under these regulations shall be escalated at the rate of 3.84% per annum for the Tariff Period.</w:t>
      </w:r>
    </w:p>
    <w:p w:rsidR="00C60764" w:rsidRPr="00C60764" w:rsidRDefault="00C60764" w:rsidP="00636712">
      <w:pPr>
        <w:spacing w:before="240" w:after="240" w:line="276" w:lineRule="auto"/>
        <w:ind w:left="567"/>
        <w:jc w:val="both"/>
        <w:rPr>
          <w:rFonts w:ascii="Book Antiqua" w:hAnsi="Book Antiqua"/>
          <w:sz w:val="24"/>
          <w:szCs w:val="24"/>
        </w:rPr>
      </w:pPr>
      <w:r w:rsidRPr="00C60764">
        <w:rPr>
          <w:rFonts w:ascii="Book Antiqua" w:hAnsi="Book Antiqua"/>
          <w:sz w:val="24"/>
          <w:szCs w:val="24"/>
        </w:rPr>
        <w:t>Further</w:t>
      </w:r>
      <w:r w:rsidR="00AC2C80">
        <w:rPr>
          <w:rFonts w:ascii="Book Antiqua" w:hAnsi="Book Antiqua"/>
          <w:sz w:val="24"/>
          <w:szCs w:val="24"/>
        </w:rPr>
        <w:t>,</w:t>
      </w:r>
      <w:r w:rsidRPr="00C60764">
        <w:rPr>
          <w:rFonts w:ascii="Book Antiqua" w:hAnsi="Book Antiqua"/>
          <w:sz w:val="24"/>
          <w:szCs w:val="24"/>
        </w:rPr>
        <w:t xml:space="preserve"> Regulation </w:t>
      </w:r>
      <w:r w:rsidR="004A74F0">
        <w:rPr>
          <w:rFonts w:ascii="Book Antiqua" w:hAnsi="Book Antiqua"/>
          <w:sz w:val="24"/>
          <w:szCs w:val="24"/>
        </w:rPr>
        <w:t>48</w:t>
      </w:r>
      <w:r w:rsidRPr="00C60764">
        <w:rPr>
          <w:rFonts w:ascii="Book Antiqua" w:hAnsi="Book Antiqua"/>
          <w:sz w:val="24"/>
          <w:szCs w:val="24"/>
        </w:rPr>
        <w:t xml:space="preserve"> of the Central Electricity Regulatory Commission (Terms and Conditions for Tariff determination from Renewable Energy Sources) Regulations, 2020 </w:t>
      </w:r>
      <w:r w:rsidR="00821E3D">
        <w:rPr>
          <w:rFonts w:ascii="Book Antiqua" w:hAnsi="Book Antiqua"/>
          <w:sz w:val="24"/>
          <w:szCs w:val="24"/>
        </w:rPr>
        <w:t>provides as follows</w:t>
      </w:r>
      <w:r w:rsidRPr="00C60764">
        <w:rPr>
          <w:rFonts w:ascii="Book Antiqua" w:hAnsi="Book Antiqua"/>
          <w:sz w:val="24"/>
          <w:szCs w:val="24"/>
        </w:rPr>
        <w:t>:</w:t>
      </w:r>
    </w:p>
    <w:p w:rsidR="00A64BAF" w:rsidRDefault="009D6611" w:rsidP="009D6611">
      <w:pPr>
        <w:spacing w:before="240" w:after="240" w:line="276" w:lineRule="auto"/>
        <w:ind w:left="1134"/>
        <w:jc w:val="both"/>
        <w:rPr>
          <w:rFonts w:ascii="Book Antiqua" w:hAnsi="Book Antiqua"/>
          <w:i/>
          <w:iCs/>
          <w:sz w:val="24"/>
          <w:szCs w:val="24"/>
        </w:rPr>
      </w:pPr>
      <w:r>
        <w:rPr>
          <w:rFonts w:ascii="Book Antiqua" w:hAnsi="Book Antiqua"/>
          <w:i/>
          <w:iCs/>
          <w:sz w:val="24"/>
          <w:szCs w:val="24"/>
        </w:rPr>
        <w:lastRenderedPageBreak/>
        <w:t>“</w:t>
      </w:r>
      <w:r w:rsidR="004A74F0" w:rsidRPr="004A74F0">
        <w:rPr>
          <w:rFonts w:ascii="Book Antiqua" w:hAnsi="Book Antiqua"/>
          <w:i/>
          <w:iCs/>
          <w:sz w:val="24"/>
          <w:szCs w:val="24"/>
        </w:rPr>
        <w:t>The Commission shall determine only project specific O&amp;M expenses considering the prevailing market trends</w:t>
      </w:r>
      <w:r w:rsidR="00A64BAF" w:rsidRPr="00A64BAF">
        <w:rPr>
          <w:rFonts w:ascii="Book Antiqua" w:hAnsi="Book Antiqua"/>
          <w:i/>
          <w:iCs/>
          <w:sz w:val="24"/>
          <w:szCs w:val="24"/>
        </w:rPr>
        <w:t>.</w:t>
      </w:r>
      <w:r>
        <w:rPr>
          <w:rFonts w:ascii="Book Antiqua" w:hAnsi="Book Antiqua"/>
          <w:i/>
          <w:iCs/>
          <w:sz w:val="24"/>
          <w:szCs w:val="24"/>
        </w:rPr>
        <w:t>”</w:t>
      </w:r>
    </w:p>
    <w:p w:rsidR="001543D0" w:rsidRPr="009D6611" w:rsidRDefault="001543D0" w:rsidP="009D6611">
      <w:pPr>
        <w:spacing w:before="240" w:after="240" w:line="276" w:lineRule="auto"/>
        <w:ind w:left="567"/>
        <w:jc w:val="both"/>
        <w:rPr>
          <w:rFonts w:ascii="Book Antiqua" w:hAnsi="Book Antiqua"/>
          <w:sz w:val="24"/>
          <w:szCs w:val="24"/>
        </w:rPr>
      </w:pPr>
      <w:r w:rsidRPr="009D6611">
        <w:rPr>
          <w:rFonts w:ascii="Book Antiqua" w:hAnsi="Book Antiqua"/>
          <w:sz w:val="24"/>
          <w:szCs w:val="24"/>
        </w:rPr>
        <w:t>It is observed by the Commission that the CERC Generic Tariff Order for FY 2016-17 provides the O&amp;M Cost for first year of operation is Rs 7 Lakh/MW with an annual escalation of 5.72%.</w:t>
      </w:r>
    </w:p>
    <w:p w:rsidR="001543D0" w:rsidRPr="009D6611" w:rsidRDefault="001543D0" w:rsidP="009D6611">
      <w:pPr>
        <w:spacing w:before="240" w:after="240" w:line="276" w:lineRule="auto"/>
        <w:ind w:left="567"/>
        <w:jc w:val="both"/>
        <w:rPr>
          <w:rFonts w:ascii="Book Antiqua" w:hAnsi="Book Antiqua"/>
          <w:sz w:val="24"/>
          <w:szCs w:val="24"/>
        </w:rPr>
      </w:pPr>
      <w:r w:rsidRPr="009D6611">
        <w:rPr>
          <w:rFonts w:ascii="Book Antiqua" w:hAnsi="Book Antiqua"/>
          <w:sz w:val="24"/>
          <w:szCs w:val="24"/>
        </w:rPr>
        <w:t>Further, the APERC vide its Tariff Order dated 17.11.2016 has approve</w:t>
      </w:r>
      <w:r w:rsidR="00B64683">
        <w:rPr>
          <w:rFonts w:ascii="Book Antiqua" w:hAnsi="Book Antiqua"/>
          <w:sz w:val="24"/>
          <w:szCs w:val="24"/>
        </w:rPr>
        <w:t>d</w:t>
      </w:r>
      <w:r w:rsidRPr="009D6611">
        <w:rPr>
          <w:rFonts w:ascii="Book Antiqua" w:hAnsi="Book Antiqua"/>
          <w:sz w:val="24"/>
          <w:szCs w:val="24"/>
        </w:rPr>
        <w:t xml:space="preserve"> the O&amp;M Expenses at Rs. 7 Lakhs/MW with an escalation factor of 5.72%.</w:t>
      </w:r>
    </w:p>
    <w:p w:rsidR="001543D0" w:rsidRPr="009D6611" w:rsidRDefault="001543D0" w:rsidP="009D6611">
      <w:pPr>
        <w:spacing w:before="240" w:after="240" w:line="276" w:lineRule="auto"/>
        <w:ind w:left="567"/>
        <w:jc w:val="both"/>
        <w:rPr>
          <w:rFonts w:ascii="Book Antiqua" w:hAnsi="Book Antiqua"/>
          <w:sz w:val="24"/>
          <w:szCs w:val="24"/>
        </w:rPr>
      </w:pPr>
      <w:r w:rsidRPr="009D6611">
        <w:rPr>
          <w:rFonts w:ascii="Book Antiqua" w:hAnsi="Book Antiqua"/>
          <w:sz w:val="24"/>
          <w:szCs w:val="24"/>
        </w:rPr>
        <w:t>The Commission vide its Tariff Order dated 27</w:t>
      </w:r>
      <w:r w:rsidRPr="009D6611">
        <w:rPr>
          <w:rFonts w:ascii="Book Antiqua" w:hAnsi="Book Antiqua"/>
          <w:sz w:val="24"/>
          <w:szCs w:val="24"/>
          <w:vertAlign w:val="superscript"/>
        </w:rPr>
        <w:t>th</w:t>
      </w:r>
      <w:r w:rsidRPr="009D6611">
        <w:rPr>
          <w:rFonts w:ascii="Book Antiqua" w:hAnsi="Book Antiqua"/>
          <w:sz w:val="24"/>
          <w:szCs w:val="24"/>
        </w:rPr>
        <w:t xml:space="preserve"> August 2020 has approve</w:t>
      </w:r>
      <w:r w:rsidR="00B64683">
        <w:rPr>
          <w:rFonts w:ascii="Book Antiqua" w:hAnsi="Book Antiqua"/>
          <w:sz w:val="24"/>
          <w:szCs w:val="24"/>
        </w:rPr>
        <w:t>d</w:t>
      </w:r>
      <w:r w:rsidRPr="009D6611">
        <w:rPr>
          <w:rFonts w:ascii="Book Antiqua" w:hAnsi="Book Antiqua"/>
          <w:sz w:val="24"/>
          <w:szCs w:val="24"/>
        </w:rPr>
        <w:t xml:space="preserve"> the O&amp;M Expenses of Rs. 4.20 Lakhs/MW for 20 MW Solar Power Plant at Jalukie, Nagaland.</w:t>
      </w:r>
    </w:p>
    <w:p w:rsidR="001543D0" w:rsidRPr="009D6611" w:rsidRDefault="001543D0" w:rsidP="009D6611">
      <w:pPr>
        <w:spacing w:before="240" w:after="240" w:line="276" w:lineRule="auto"/>
        <w:ind w:left="567"/>
        <w:jc w:val="both"/>
        <w:rPr>
          <w:rFonts w:ascii="Book Antiqua" w:hAnsi="Book Antiqua"/>
          <w:sz w:val="24"/>
          <w:szCs w:val="24"/>
        </w:rPr>
      </w:pPr>
      <w:r w:rsidRPr="009D6611">
        <w:rPr>
          <w:rFonts w:ascii="Book Antiqua" w:hAnsi="Book Antiqua"/>
          <w:sz w:val="24"/>
          <w:szCs w:val="24"/>
        </w:rPr>
        <w:t xml:space="preserve">Therefore, by considering the escalation of 3.84% as provided by the CERC (Terms and Conditions for Tariff determination from Renewable Energy Sources) Regulations, 2020 it comes to Rs. </w:t>
      </w:r>
      <w:r w:rsidR="009D6611" w:rsidRPr="009D6611">
        <w:rPr>
          <w:rFonts w:ascii="Book Antiqua" w:hAnsi="Book Antiqua"/>
          <w:sz w:val="24"/>
          <w:szCs w:val="24"/>
        </w:rPr>
        <w:t>4.53 Lakhs/MW.</w:t>
      </w:r>
    </w:p>
    <w:p w:rsidR="009D6611" w:rsidRDefault="009D6611" w:rsidP="009D6611">
      <w:pPr>
        <w:spacing w:before="240" w:after="240" w:line="276" w:lineRule="auto"/>
        <w:ind w:left="567"/>
        <w:jc w:val="both"/>
        <w:rPr>
          <w:rFonts w:ascii="Book Antiqua" w:hAnsi="Book Antiqua"/>
          <w:b/>
          <w:bCs/>
          <w:sz w:val="24"/>
          <w:szCs w:val="24"/>
        </w:rPr>
      </w:pPr>
      <w:r w:rsidRPr="009D6611">
        <w:rPr>
          <w:rFonts w:ascii="Book Antiqua" w:hAnsi="Book Antiqua"/>
          <w:b/>
          <w:bCs/>
          <w:sz w:val="24"/>
          <w:szCs w:val="24"/>
        </w:rPr>
        <w:t>However, keeping in view of the project requirement</w:t>
      </w:r>
      <w:r w:rsidR="00B64683">
        <w:rPr>
          <w:rFonts w:ascii="Book Antiqua" w:hAnsi="Book Antiqua"/>
          <w:b/>
          <w:bCs/>
          <w:sz w:val="24"/>
          <w:szCs w:val="24"/>
        </w:rPr>
        <w:t>,</w:t>
      </w:r>
      <w:r w:rsidRPr="009D6611">
        <w:rPr>
          <w:rFonts w:ascii="Book Antiqua" w:hAnsi="Book Antiqua"/>
          <w:b/>
          <w:bCs/>
          <w:sz w:val="24"/>
          <w:szCs w:val="24"/>
        </w:rPr>
        <w:t xml:space="preserve"> the Commission deems it fit to approve Rs. 5 Lakhs/MW for the 1</w:t>
      </w:r>
      <w:r w:rsidRPr="009D6611">
        <w:rPr>
          <w:rFonts w:ascii="Book Antiqua" w:hAnsi="Book Antiqua"/>
          <w:b/>
          <w:bCs/>
          <w:sz w:val="24"/>
          <w:szCs w:val="24"/>
          <w:vertAlign w:val="superscript"/>
        </w:rPr>
        <w:t>st</w:t>
      </w:r>
      <w:r w:rsidRPr="009D6611">
        <w:rPr>
          <w:rFonts w:ascii="Book Antiqua" w:hAnsi="Book Antiqua"/>
          <w:b/>
          <w:bCs/>
          <w:sz w:val="24"/>
          <w:szCs w:val="24"/>
        </w:rPr>
        <w:t xml:space="preserve"> Year of the Project with an escalation of 3.84% year over</w:t>
      </w:r>
      <w:r>
        <w:rPr>
          <w:rFonts w:ascii="Book Antiqua" w:hAnsi="Book Antiqua"/>
          <w:b/>
          <w:bCs/>
          <w:sz w:val="24"/>
          <w:szCs w:val="24"/>
        </w:rPr>
        <w:t xml:space="preserve"> year to determine O&amp;M expenses for subsequent years of the project life.</w:t>
      </w:r>
    </w:p>
    <w:p w:rsidR="009D6611" w:rsidRDefault="009D6611" w:rsidP="009D6611">
      <w:pPr>
        <w:spacing w:before="240" w:after="240" w:line="276" w:lineRule="auto"/>
        <w:ind w:left="567"/>
        <w:jc w:val="both"/>
        <w:rPr>
          <w:rFonts w:ascii="Book Antiqua" w:hAnsi="Book Antiqua"/>
          <w:b/>
          <w:bCs/>
          <w:sz w:val="24"/>
          <w:szCs w:val="24"/>
        </w:rPr>
      </w:pPr>
      <w:r>
        <w:rPr>
          <w:rFonts w:ascii="Book Antiqua" w:hAnsi="Book Antiqua"/>
          <w:b/>
          <w:bCs/>
          <w:sz w:val="24"/>
          <w:szCs w:val="24"/>
        </w:rPr>
        <w:t>The details of claim and approve figures of O&amp;M Expenses is provided as follows:</w:t>
      </w:r>
    </w:p>
    <w:p w:rsidR="009D6611" w:rsidRPr="004D62AE" w:rsidRDefault="009D6611" w:rsidP="009D6611">
      <w:pPr>
        <w:pStyle w:val="Caption"/>
        <w:spacing w:before="240" w:after="240"/>
        <w:jc w:val="center"/>
        <w:rPr>
          <w:rFonts w:ascii="Book Antiqua" w:hAnsi="Book Antiqua"/>
          <w:b/>
          <w:bCs/>
          <w:i w:val="0"/>
          <w:iCs w:val="0"/>
          <w:color w:val="auto"/>
          <w:sz w:val="24"/>
          <w:szCs w:val="24"/>
        </w:rPr>
      </w:pPr>
      <w:bookmarkStart w:id="23" w:name="_Toc154844061"/>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4</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Pr>
          <w:rFonts w:ascii="Book Antiqua" w:hAnsi="Book Antiqua"/>
          <w:b/>
          <w:bCs/>
          <w:i w:val="0"/>
          <w:iCs w:val="0"/>
          <w:color w:val="auto"/>
          <w:sz w:val="24"/>
          <w:szCs w:val="24"/>
        </w:rPr>
        <w:t>O&amp;M Expenses</w:t>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23"/>
    </w:p>
    <w:tbl>
      <w:tblPr>
        <w:tblW w:w="5000" w:type="pct"/>
        <w:tblLook w:val="04A0"/>
      </w:tblPr>
      <w:tblGrid>
        <w:gridCol w:w="845"/>
        <w:gridCol w:w="3796"/>
        <w:gridCol w:w="1390"/>
        <w:gridCol w:w="1615"/>
        <w:gridCol w:w="1596"/>
      </w:tblGrid>
      <w:tr w:rsidR="009D6611" w:rsidRPr="009D6611" w:rsidTr="009D6611">
        <w:trPr>
          <w:trHeight w:val="62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Sl.</w:t>
            </w:r>
            <w:r w:rsidRPr="009D6611">
              <w:rPr>
                <w:rFonts w:ascii="Book Antiqua" w:eastAsia="Times New Roman" w:hAnsi="Book Antiqua" w:cs="Calibri"/>
                <w:b/>
                <w:bCs/>
                <w:color w:val="000000"/>
                <w:sz w:val="24"/>
                <w:szCs w:val="24"/>
                <w:lang w:eastAsia="en-IN" w:bidi="hi-IN"/>
              </w:rPr>
              <w:br/>
              <w:t>No.</w:t>
            </w:r>
          </w:p>
        </w:tc>
        <w:tc>
          <w:tcPr>
            <w:tcW w:w="1931" w:type="pct"/>
            <w:tcBorders>
              <w:top w:val="single" w:sz="4" w:space="0" w:color="auto"/>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Particulars</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Unit</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Claimed</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Approved</w:t>
            </w:r>
          </w:p>
        </w:tc>
      </w:tr>
      <w:tr w:rsidR="009D6611" w:rsidRPr="009D6611" w:rsidTr="009D6611">
        <w:trPr>
          <w:trHeight w:val="31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1</w:t>
            </w:r>
          </w:p>
        </w:tc>
        <w:tc>
          <w:tcPr>
            <w:tcW w:w="1931"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Total Installed Capacity</w:t>
            </w:r>
          </w:p>
        </w:tc>
        <w:tc>
          <w:tcPr>
            <w:tcW w:w="78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MW</w:t>
            </w:r>
          </w:p>
        </w:tc>
        <w:tc>
          <w:tcPr>
            <w:tcW w:w="90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5.00</w:t>
            </w:r>
          </w:p>
        </w:tc>
        <w:tc>
          <w:tcPr>
            <w:tcW w:w="89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5.00</w:t>
            </w:r>
          </w:p>
        </w:tc>
      </w:tr>
      <w:tr w:rsidR="009D6611" w:rsidRPr="009D6611" w:rsidTr="009D6611">
        <w:trPr>
          <w:trHeight w:val="31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w:t>
            </w:r>
          </w:p>
        </w:tc>
        <w:tc>
          <w:tcPr>
            <w:tcW w:w="1931"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Total Project Cost</w:t>
            </w:r>
          </w:p>
        </w:tc>
        <w:tc>
          <w:tcPr>
            <w:tcW w:w="78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Rs. Lakh</w:t>
            </w:r>
          </w:p>
        </w:tc>
        <w:tc>
          <w:tcPr>
            <w:tcW w:w="90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2,500.00</w:t>
            </w:r>
          </w:p>
        </w:tc>
        <w:tc>
          <w:tcPr>
            <w:tcW w:w="89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2,500.00</w:t>
            </w:r>
          </w:p>
        </w:tc>
      </w:tr>
      <w:tr w:rsidR="009D6611" w:rsidRPr="009D6611" w:rsidTr="009D6611">
        <w:trPr>
          <w:trHeight w:val="31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3</w:t>
            </w:r>
          </w:p>
        </w:tc>
        <w:tc>
          <w:tcPr>
            <w:tcW w:w="1931"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Annual O&amp;M Expense</w:t>
            </w:r>
          </w:p>
        </w:tc>
        <w:tc>
          <w:tcPr>
            <w:tcW w:w="78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Lakh</w:t>
            </w:r>
          </w:p>
        </w:tc>
        <w:tc>
          <w:tcPr>
            <w:tcW w:w="90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25.00</w:t>
            </w:r>
          </w:p>
        </w:tc>
        <w:tc>
          <w:tcPr>
            <w:tcW w:w="89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25.00</w:t>
            </w:r>
          </w:p>
        </w:tc>
      </w:tr>
      <w:tr w:rsidR="009D6611" w:rsidRPr="009D6611" w:rsidTr="009D6611">
        <w:trPr>
          <w:trHeight w:val="31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4</w:t>
            </w:r>
          </w:p>
        </w:tc>
        <w:tc>
          <w:tcPr>
            <w:tcW w:w="1931"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Escalation Rate</w:t>
            </w:r>
          </w:p>
        </w:tc>
        <w:tc>
          <w:tcPr>
            <w:tcW w:w="78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w:t>
            </w:r>
          </w:p>
        </w:tc>
        <w:tc>
          <w:tcPr>
            <w:tcW w:w="90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3.84%</w:t>
            </w:r>
          </w:p>
        </w:tc>
        <w:tc>
          <w:tcPr>
            <w:tcW w:w="89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3.84%</w:t>
            </w:r>
          </w:p>
        </w:tc>
      </w:tr>
      <w:tr w:rsidR="009D6611" w:rsidRPr="009D6611" w:rsidTr="009D6611">
        <w:trPr>
          <w:trHeight w:val="31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5</w:t>
            </w:r>
          </w:p>
        </w:tc>
        <w:tc>
          <w:tcPr>
            <w:tcW w:w="1931" w:type="pct"/>
            <w:tcBorders>
              <w:top w:val="nil"/>
              <w:left w:val="nil"/>
              <w:bottom w:val="single" w:sz="4" w:space="0" w:color="auto"/>
              <w:right w:val="single" w:sz="4" w:space="0" w:color="auto"/>
            </w:tcBorders>
            <w:shd w:val="clear" w:color="auto" w:fill="auto"/>
            <w:noWrap/>
            <w:vAlign w:val="center"/>
            <w:hideMark/>
          </w:tcPr>
          <w:p w:rsidR="009D6611" w:rsidRDefault="009D6611" w:rsidP="009D6611">
            <w:pPr>
              <w:spacing w:after="0" w:line="240" w:lineRule="auto"/>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Total Normative O&amp;M Expenses</w:t>
            </w:r>
          </w:p>
          <w:p w:rsidR="009D6611" w:rsidRPr="009D6611" w:rsidRDefault="009D6611" w:rsidP="009D6611">
            <w:pPr>
              <w:spacing w:after="0" w:line="240" w:lineRule="auto"/>
              <w:rPr>
                <w:rFonts w:ascii="Book Antiqua" w:eastAsia="Times New Roman" w:hAnsi="Book Antiqua" w:cs="Calibri"/>
                <w:b/>
                <w:bCs/>
                <w:color w:val="000000"/>
                <w:sz w:val="24"/>
                <w:szCs w:val="24"/>
                <w:lang w:eastAsia="en-IN" w:bidi="hi-IN"/>
              </w:rPr>
            </w:pPr>
            <w:r>
              <w:rPr>
                <w:rFonts w:ascii="Book Antiqua" w:eastAsia="Times New Roman" w:hAnsi="Book Antiqua" w:cs="Calibri"/>
                <w:b/>
                <w:bCs/>
                <w:color w:val="000000"/>
                <w:sz w:val="24"/>
                <w:szCs w:val="24"/>
                <w:lang w:eastAsia="en-IN" w:bidi="hi-IN"/>
              </w:rPr>
              <w:t>(up to project life of 25 years)</w:t>
            </w:r>
          </w:p>
        </w:tc>
        <w:tc>
          <w:tcPr>
            <w:tcW w:w="78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Lakh</w:t>
            </w:r>
          </w:p>
        </w:tc>
        <w:tc>
          <w:tcPr>
            <w:tcW w:w="90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1,018.99</w:t>
            </w:r>
          </w:p>
        </w:tc>
        <w:tc>
          <w:tcPr>
            <w:tcW w:w="894"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1,018.99</w:t>
            </w:r>
          </w:p>
        </w:tc>
      </w:tr>
    </w:tbl>
    <w:p w:rsidR="009D3DBA" w:rsidRPr="00D77001" w:rsidRDefault="009D3DBA" w:rsidP="00636712">
      <w:pPr>
        <w:pStyle w:val="Heading2"/>
        <w:numPr>
          <w:ilvl w:val="0"/>
          <w:numId w:val="31"/>
        </w:numPr>
        <w:spacing w:before="240" w:after="240" w:line="276" w:lineRule="auto"/>
        <w:ind w:left="567" w:hanging="567"/>
        <w:rPr>
          <w:rFonts w:ascii="Book Antiqua" w:hAnsi="Book Antiqua"/>
          <w:b/>
          <w:bCs/>
          <w:color w:val="auto"/>
          <w:sz w:val="28"/>
          <w:szCs w:val="28"/>
        </w:rPr>
      </w:pPr>
      <w:bookmarkStart w:id="24" w:name="_Toc154844048"/>
      <w:r w:rsidRPr="00D77001">
        <w:rPr>
          <w:rFonts w:ascii="Book Antiqua" w:hAnsi="Book Antiqua"/>
          <w:b/>
          <w:bCs/>
          <w:color w:val="auto"/>
          <w:sz w:val="28"/>
          <w:szCs w:val="28"/>
        </w:rPr>
        <w:t>Depreciation:</w:t>
      </w:r>
      <w:bookmarkEnd w:id="24"/>
    </w:p>
    <w:p w:rsidR="009D3DBA" w:rsidRDefault="009D3DBA" w:rsidP="00636712">
      <w:pPr>
        <w:spacing w:before="240" w:after="240"/>
        <w:ind w:left="567"/>
        <w:jc w:val="both"/>
        <w:rPr>
          <w:rFonts w:ascii="Book Antiqua" w:hAnsi="Book Antiqua"/>
          <w:sz w:val="24"/>
          <w:szCs w:val="24"/>
        </w:rPr>
      </w:pPr>
      <w:r w:rsidRPr="009D3DBA">
        <w:rPr>
          <w:rFonts w:ascii="Book Antiqua" w:hAnsi="Book Antiqua"/>
          <w:sz w:val="24"/>
          <w:szCs w:val="24"/>
        </w:rPr>
        <w:t>Regulation 15 of the Central Electricity Regulatory Commission (Terms and Conditions for Tariff determination from Renewable Energy Sources) Regulations, 2020</w:t>
      </w:r>
      <w:r>
        <w:rPr>
          <w:rFonts w:ascii="Book Antiqua" w:hAnsi="Book Antiqua"/>
          <w:sz w:val="24"/>
          <w:szCs w:val="24"/>
        </w:rPr>
        <w:t xml:space="preserve"> provides as follows:</w:t>
      </w:r>
    </w:p>
    <w:p w:rsidR="009D3DBA" w:rsidRPr="00C5677C" w:rsidRDefault="009D3DBA" w:rsidP="00636712">
      <w:pPr>
        <w:pStyle w:val="ListParagraph"/>
        <w:numPr>
          <w:ilvl w:val="2"/>
          <w:numId w:val="27"/>
        </w:numPr>
        <w:spacing w:before="240" w:after="240"/>
        <w:ind w:left="1134" w:hanging="567"/>
        <w:contextualSpacing w:val="0"/>
        <w:jc w:val="both"/>
        <w:rPr>
          <w:rFonts w:ascii="Book Antiqua" w:hAnsi="Book Antiqua"/>
          <w:i/>
          <w:iCs/>
          <w:sz w:val="24"/>
          <w:szCs w:val="24"/>
        </w:rPr>
      </w:pPr>
      <w:r w:rsidRPr="00C5677C">
        <w:rPr>
          <w:rFonts w:ascii="Book Antiqua" w:hAnsi="Book Antiqua"/>
          <w:i/>
          <w:iCs/>
          <w:sz w:val="24"/>
          <w:szCs w:val="24"/>
        </w:rPr>
        <w:t xml:space="preserve">The value base for the purpose of depreciation shall be the capital cost of the project admitted by the Commission. The salvage value of the project shall be </w:t>
      </w:r>
      <w:r w:rsidRPr="00C5677C">
        <w:rPr>
          <w:rFonts w:ascii="Book Antiqua" w:hAnsi="Book Antiqua"/>
          <w:i/>
          <w:iCs/>
          <w:sz w:val="24"/>
          <w:szCs w:val="24"/>
        </w:rPr>
        <w:lastRenderedPageBreak/>
        <w:t xml:space="preserve">considered as 10% and depreciation shall be allowed up to maximum of 90% of the capital cost of the project: </w:t>
      </w:r>
    </w:p>
    <w:p w:rsidR="009D3DBA" w:rsidRPr="00C5677C" w:rsidRDefault="009D3DBA" w:rsidP="00636712">
      <w:pPr>
        <w:spacing w:before="240" w:after="240"/>
        <w:ind w:left="1134"/>
        <w:jc w:val="both"/>
        <w:rPr>
          <w:rFonts w:ascii="Book Antiqua" w:hAnsi="Book Antiqua"/>
          <w:i/>
          <w:iCs/>
          <w:sz w:val="24"/>
          <w:szCs w:val="24"/>
        </w:rPr>
      </w:pPr>
      <w:r w:rsidRPr="00C5677C">
        <w:rPr>
          <w:rFonts w:ascii="Book Antiqua" w:hAnsi="Book Antiqua"/>
          <w:i/>
          <w:iCs/>
          <w:sz w:val="24"/>
          <w:szCs w:val="24"/>
        </w:rPr>
        <w:t xml:space="preserve">Provided that, no depreciation shall be allowed to the extent of grant or capital subsidy received for the project. </w:t>
      </w:r>
    </w:p>
    <w:p w:rsidR="009D3DBA" w:rsidRPr="00C5677C" w:rsidRDefault="009D3DBA" w:rsidP="00636712">
      <w:pPr>
        <w:spacing w:before="240" w:after="240"/>
        <w:ind w:left="1134" w:hanging="567"/>
        <w:jc w:val="both"/>
        <w:rPr>
          <w:rFonts w:ascii="Book Antiqua" w:hAnsi="Book Antiqua"/>
          <w:i/>
          <w:iCs/>
          <w:sz w:val="24"/>
          <w:szCs w:val="24"/>
        </w:rPr>
      </w:pPr>
      <w:r w:rsidRPr="00C5677C">
        <w:rPr>
          <w:rFonts w:ascii="Book Antiqua" w:hAnsi="Book Antiqua"/>
          <w:i/>
          <w:iCs/>
          <w:sz w:val="24"/>
          <w:szCs w:val="24"/>
        </w:rPr>
        <w:t>(2)</w:t>
      </w:r>
      <w:r w:rsidRPr="00C5677C">
        <w:rPr>
          <w:rFonts w:ascii="Book Antiqua" w:hAnsi="Book Antiqua"/>
          <w:i/>
          <w:iCs/>
          <w:sz w:val="24"/>
          <w:szCs w:val="24"/>
        </w:rPr>
        <w:tab/>
        <w:t xml:space="preserve">Depreciation rate of 4.67% per annum shall be considered for the first 15 years and remaining depreciation shall be evenly spread during remaining Useful Life of the project. </w:t>
      </w:r>
    </w:p>
    <w:p w:rsidR="009D3DBA" w:rsidRDefault="009D3DBA" w:rsidP="00636712">
      <w:pPr>
        <w:spacing w:before="240" w:after="240"/>
        <w:ind w:left="1134" w:hanging="567"/>
        <w:jc w:val="both"/>
        <w:rPr>
          <w:rFonts w:ascii="Book Antiqua" w:hAnsi="Book Antiqua"/>
          <w:i/>
          <w:iCs/>
          <w:sz w:val="24"/>
          <w:szCs w:val="24"/>
        </w:rPr>
      </w:pPr>
      <w:r w:rsidRPr="00C5677C">
        <w:rPr>
          <w:rFonts w:ascii="Book Antiqua" w:hAnsi="Book Antiqua"/>
          <w:i/>
          <w:iCs/>
          <w:sz w:val="24"/>
          <w:szCs w:val="24"/>
        </w:rPr>
        <w:t>(3)</w:t>
      </w:r>
      <w:r w:rsidR="00C5677C" w:rsidRPr="00C5677C">
        <w:rPr>
          <w:rFonts w:ascii="Book Antiqua" w:hAnsi="Book Antiqua"/>
          <w:i/>
          <w:iCs/>
          <w:sz w:val="24"/>
          <w:szCs w:val="24"/>
        </w:rPr>
        <w:tab/>
      </w:r>
      <w:r w:rsidRPr="00C5677C">
        <w:rPr>
          <w:rFonts w:ascii="Book Antiqua" w:hAnsi="Book Antiqua"/>
          <w:i/>
          <w:iCs/>
          <w:sz w:val="24"/>
          <w:szCs w:val="24"/>
        </w:rPr>
        <w:t>Depreciation shall be computed from the first year of commercial operation: Provided that, for determination of project specific tariff, in case of commercial operation of the project for part of the year, depreciation shall be computed on pro rata basis.</w:t>
      </w:r>
    </w:p>
    <w:p w:rsidR="00C5677C" w:rsidRDefault="00C5677C" w:rsidP="00636712">
      <w:pPr>
        <w:spacing w:before="240" w:after="240" w:line="276" w:lineRule="auto"/>
        <w:jc w:val="both"/>
        <w:rPr>
          <w:rFonts w:ascii="Book Antiqua" w:hAnsi="Book Antiqua"/>
          <w:b/>
          <w:bCs/>
          <w:sz w:val="24"/>
          <w:szCs w:val="24"/>
        </w:rPr>
      </w:pPr>
      <w:r w:rsidRPr="00C5677C">
        <w:rPr>
          <w:rFonts w:ascii="Book Antiqua" w:hAnsi="Book Antiqua"/>
          <w:b/>
          <w:bCs/>
          <w:sz w:val="24"/>
          <w:szCs w:val="24"/>
        </w:rPr>
        <w:t>The above provisions as given in the CERC RE Regulations, 2020 has been considered for determining the depreciation in this order.</w:t>
      </w:r>
    </w:p>
    <w:p w:rsidR="009D6611" w:rsidRDefault="009D6611" w:rsidP="00636712">
      <w:pPr>
        <w:spacing w:before="240" w:after="240" w:line="276" w:lineRule="auto"/>
        <w:jc w:val="both"/>
        <w:rPr>
          <w:rFonts w:ascii="Book Antiqua" w:hAnsi="Book Antiqua"/>
          <w:b/>
          <w:bCs/>
          <w:sz w:val="24"/>
          <w:szCs w:val="24"/>
        </w:rPr>
      </w:pPr>
      <w:r>
        <w:rPr>
          <w:rFonts w:ascii="Book Antiqua" w:hAnsi="Book Antiqua"/>
          <w:b/>
          <w:bCs/>
          <w:sz w:val="24"/>
          <w:szCs w:val="24"/>
        </w:rPr>
        <w:t xml:space="preserve">The details of depreciation </w:t>
      </w:r>
      <w:r w:rsidR="003C5794">
        <w:rPr>
          <w:rFonts w:ascii="Book Antiqua" w:hAnsi="Book Antiqua"/>
          <w:b/>
          <w:bCs/>
          <w:sz w:val="24"/>
          <w:szCs w:val="24"/>
        </w:rPr>
        <w:t xml:space="preserve">as approve by the Commission </w:t>
      </w:r>
      <w:r>
        <w:rPr>
          <w:rFonts w:ascii="Book Antiqua" w:hAnsi="Book Antiqua"/>
          <w:b/>
          <w:bCs/>
          <w:sz w:val="24"/>
          <w:szCs w:val="24"/>
        </w:rPr>
        <w:t>is as follows:</w:t>
      </w:r>
    </w:p>
    <w:p w:rsidR="009D6611" w:rsidRPr="004D62AE" w:rsidRDefault="009D6611" w:rsidP="00D77001">
      <w:pPr>
        <w:pStyle w:val="Caption"/>
        <w:spacing w:before="240" w:after="240"/>
        <w:rPr>
          <w:rFonts w:ascii="Book Antiqua" w:hAnsi="Book Antiqua"/>
          <w:b/>
          <w:bCs/>
          <w:i w:val="0"/>
          <w:iCs w:val="0"/>
          <w:color w:val="auto"/>
          <w:sz w:val="24"/>
          <w:szCs w:val="24"/>
        </w:rPr>
      </w:pPr>
      <w:bookmarkStart w:id="25" w:name="_Toc154844062"/>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5</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sidR="003C5794">
        <w:rPr>
          <w:rFonts w:ascii="Book Antiqua" w:hAnsi="Book Antiqua"/>
          <w:b/>
          <w:bCs/>
          <w:i w:val="0"/>
          <w:iCs w:val="0"/>
          <w:color w:val="auto"/>
          <w:sz w:val="24"/>
          <w:szCs w:val="24"/>
        </w:rPr>
        <w:t>Depreciation</w:t>
      </w:r>
      <w:r w:rsidR="003C5794">
        <w:rPr>
          <w:rFonts w:ascii="Book Antiqua" w:hAnsi="Book Antiqua"/>
          <w:b/>
          <w:bCs/>
          <w:i w:val="0"/>
          <w:iCs w:val="0"/>
          <w:color w:val="auto"/>
          <w:sz w:val="24"/>
          <w:szCs w:val="24"/>
        </w:rPr>
        <w:tab/>
      </w:r>
      <w:r w:rsidR="003C5794">
        <w:rPr>
          <w:rFonts w:ascii="Book Antiqua" w:hAnsi="Book Antiqua"/>
          <w:b/>
          <w:bCs/>
          <w:i w:val="0"/>
          <w:iCs w:val="0"/>
          <w:color w:val="auto"/>
          <w:sz w:val="24"/>
          <w:szCs w:val="24"/>
        </w:rPr>
        <w:tab/>
      </w:r>
      <w:r w:rsidRPr="004D62AE">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25"/>
    </w:p>
    <w:tbl>
      <w:tblPr>
        <w:tblW w:w="5000" w:type="pct"/>
        <w:tblLook w:val="04A0"/>
      </w:tblPr>
      <w:tblGrid>
        <w:gridCol w:w="2466"/>
        <w:gridCol w:w="1743"/>
        <w:gridCol w:w="1455"/>
        <w:gridCol w:w="1743"/>
        <w:gridCol w:w="1835"/>
      </w:tblGrid>
      <w:tr w:rsidR="009D6611" w:rsidRPr="009D6611" w:rsidTr="009D6611">
        <w:trPr>
          <w:trHeight w:val="936"/>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Name of the Project</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sz w:val="24"/>
                <w:szCs w:val="24"/>
                <w:lang w:eastAsia="en-IN" w:bidi="hi-IN"/>
              </w:rPr>
            </w:pPr>
            <w:r w:rsidRPr="009D6611">
              <w:rPr>
                <w:rFonts w:ascii="Book Antiqua" w:eastAsia="Times New Roman" w:hAnsi="Book Antiqua" w:cs="Calibri"/>
                <w:b/>
                <w:bCs/>
                <w:sz w:val="24"/>
                <w:szCs w:val="24"/>
                <w:lang w:eastAsia="en-IN" w:bidi="hi-IN"/>
              </w:rPr>
              <w:t>Capital Cost (Rs. Lakh)</w:t>
            </w:r>
            <w:r w:rsidRPr="009D6611">
              <w:rPr>
                <w:rFonts w:ascii="Book Antiqua" w:eastAsia="Times New Roman" w:hAnsi="Book Antiqua" w:cs="Calibri"/>
                <w:b/>
                <w:bCs/>
                <w:sz w:val="24"/>
                <w:szCs w:val="24"/>
                <w:lang w:eastAsia="en-IN" w:bidi="hi-IN"/>
              </w:rPr>
              <w:br/>
              <w:t>(Approved)</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sz w:val="24"/>
                <w:szCs w:val="24"/>
                <w:lang w:eastAsia="en-IN" w:bidi="hi-IN"/>
              </w:rPr>
            </w:pPr>
            <w:r w:rsidRPr="009D6611">
              <w:rPr>
                <w:rFonts w:ascii="Book Antiqua" w:eastAsia="Times New Roman" w:hAnsi="Book Antiqua" w:cs="Calibri"/>
                <w:b/>
                <w:bCs/>
                <w:sz w:val="24"/>
                <w:szCs w:val="24"/>
                <w:lang w:eastAsia="en-IN" w:bidi="hi-IN"/>
              </w:rPr>
              <w:t>Total useful Life</w:t>
            </w:r>
            <w:r w:rsidRPr="009D6611">
              <w:rPr>
                <w:rFonts w:ascii="Book Antiqua" w:eastAsia="Times New Roman" w:hAnsi="Book Antiqua" w:cs="Calibri"/>
                <w:b/>
                <w:bCs/>
                <w:sz w:val="24"/>
                <w:szCs w:val="24"/>
                <w:lang w:eastAsia="en-IN" w:bidi="hi-IN"/>
              </w:rPr>
              <w:br/>
              <w:t>(Years)</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Depreciation per year upto 15</w:t>
            </w:r>
            <w:r w:rsidRPr="009D6611">
              <w:rPr>
                <w:rFonts w:ascii="Book Antiqua" w:eastAsia="Times New Roman" w:hAnsi="Book Antiqua" w:cs="Calibri"/>
                <w:b/>
                <w:bCs/>
                <w:color w:val="000000"/>
                <w:sz w:val="24"/>
                <w:szCs w:val="24"/>
                <w:vertAlign w:val="superscript"/>
                <w:lang w:eastAsia="en-IN" w:bidi="hi-IN"/>
              </w:rPr>
              <w:t>th</w:t>
            </w:r>
            <w:r w:rsidR="003C5794">
              <w:rPr>
                <w:rFonts w:ascii="Book Antiqua" w:eastAsia="Times New Roman" w:hAnsi="Book Antiqua" w:cs="Calibri"/>
                <w:b/>
                <w:bCs/>
                <w:color w:val="000000"/>
                <w:sz w:val="24"/>
                <w:szCs w:val="24"/>
                <w:lang w:eastAsia="en-IN" w:bidi="hi-IN"/>
              </w:rPr>
              <w:t xml:space="preserve"> </w:t>
            </w:r>
            <w:r w:rsidRPr="009D6611">
              <w:rPr>
                <w:rFonts w:ascii="Book Antiqua" w:eastAsia="Times New Roman" w:hAnsi="Book Antiqua" w:cs="Calibri"/>
                <w:b/>
                <w:bCs/>
                <w:color w:val="000000"/>
                <w:sz w:val="24"/>
                <w:szCs w:val="24"/>
                <w:lang w:eastAsia="en-IN" w:bidi="hi-IN"/>
              </w:rPr>
              <w:t>Year</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b/>
                <w:bCs/>
                <w:color w:val="000000"/>
                <w:sz w:val="24"/>
                <w:szCs w:val="24"/>
                <w:lang w:eastAsia="en-IN" w:bidi="hi-IN"/>
              </w:rPr>
            </w:pPr>
            <w:r w:rsidRPr="009D6611">
              <w:rPr>
                <w:rFonts w:ascii="Book Antiqua" w:eastAsia="Times New Roman" w:hAnsi="Book Antiqua" w:cs="Calibri"/>
                <w:b/>
                <w:bCs/>
                <w:color w:val="000000"/>
                <w:sz w:val="24"/>
                <w:szCs w:val="24"/>
                <w:lang w:eastAsia="en-IN" w:bidi="hi-IN"/>
              </w:rPr>
              <w:t>Depreciation per year after 15</w:t>
            </w:r>
            <w:r w:rsidRPr="009D6611">
              <w:rPr>
                <w:rFonts w:ascii="Book Antiqua" w:eastAsia="Times New Roman" w:hAnsi="Book Antiqua" w:cs="Calibri"/>
                <w:b/>
                <w:bCs/>
                <w:color w:val="000000"/>
                <w:sz w:val="24"/>
                <w:szCs w:val="24"/>
                <w:vertAlign w:val="superscript"/>
                <w:lang w:eastAsia="en-IN" w:bidi="hi-IN"/>
              </w:rPr>
              <w:t>th</w:t>
            </w:r>
            <w:r w:rsidR="003C5794">
              <w:rPr>
                <w:rFonts w:ascii="Book Antiqua" w:eastAsia="Times New Roman" w:hAnsi="Book Antiqua" w:cs="Calibri"/>
                <w:b/>
                <w:bCs/>
                <w:color w:val="000000"/>
                <w:sz w:val="24"/>
                <w:szCs w:val="24"/>
                <w:lang w:eastAsia="en-IN" w:bidi="hi-IN"/>
              </w:rPr>
              <w:t xml:space="preserve"> </w:t>
            </w:r>
            <w:r w:rsidRPr="009D6611">
              <w:rPr>
                <w:rFonts w:ascii="Book Antiqua" w:eastAsia="Times New Roman" w:hAnsi="Book Antiqua" w:cs="Calibri"/>
                <w:b/>
                <w:bCs/>
                <w:color w:val="000000"/>
                <w:sz w:val="24"/>
                <w:szCs w:val="24"/>
                <w:lang w:eastAsia="en-IN" w:bidi="hi-IN"/>
              </w:rPr>
              <w:t>year onwards</w:t>
            </w:r>
          </w:p>
        </w:tc>
      </w:tr>
      <w:tr w:rsidR="009D6611" w:rsidRPr="009D6611" w:rsidTr="009D6611">
        <w:trPr>
          <w:trHeight w:val="1248"/>
        </w:trPr>
        <w:tc>
          <w:tcPr>
            <w:tcW w:w="1334" w:type="pct"/>
            <w:tcBorders>
              <w:top w:val="nil"/>
              <w:left w:val="single" w:sz="4" w:space="0" w:color="auto"/>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 xml:space="preserve">5 MW Solar Power PV Plant, </w:t>
            </w:r>
            <w:proofErr w:type="spellStart"/>
            <w:r w:rsidRPr="009D6611">
              <w:rPr>
                <w:rFonts w:ascii="Book Antiqua" w:eastAsia="Times New Roman" w:hAnsi="Book Antiqua" w:cs="Calibri"/>
                <w:color w:val="000000"/>
                <w:sz w:val="24"/>
                <w:szCs w:val="24"/>
                <w:lang w:eastAsia="en-IN" w:bidi="hi-IN"/>
              </w:rPr>
              <w:t>Hovukhu</w:t>
            </w:r>
            <w:proofErr w:type="spellEnd"/>
            <w:r w:rsidRPr="009D6611">
              <w:rPr>
                <w:rFonts w:ascii="Book Antiqua" w:eastAsia="Times New Roman" w:hAnsi="Book Antiqua" w:cs="Calibri"/>
                <w:color w:val="000000"/>
                <w:sz w:val="24"/>
                <w:szCs w:val="24"/>
                <w:lang w:eastAsia="en-IN" w:bidi="hi-IN"/>
              </w:rPr>
              <w:t xml:space="preserve">, </w:t>
            </w:r>
            <w:proofErr w:type="spellStart"/>
            <w:r w:rsidRPr="009D6611">
              <w:rPr>
                <w:rFonts w:ascii="Book Antiqua" w:eastAsia="Times New Roman" w:hAnsi="Book Antiqua" w:cs="Calibri"/>
                <w:color w:val="000000"/>
                <w:sz w:val="24"/>
                <w:szCs w:val="24"/>
                <w:lang w:eastAsia="en-IN" w:bidi="hi-IN"/>
              </w:rPr>
              <w:t>Niuland</w:t>
            </w:r>
            <w:proofErr w:type="spellEnd"/>
            <w:r w:rsidRPr="009D6611">
              <w:rPr>
                <w:rFonts w:ascii="Book Antiqua" w:eastAsia="Times New Roman" w:hAnsi="Book Antiqua" w:cs="Calibri"/>
                <w:color w:val="000000"/>
                <w:sz w:val="24"/>
                <w:szCs w:val="24"/>
                <w:lang w:eastAsia="en-IN" w:bidi="hi-IN"/>
              </w:rPr>
              <w:t>, Nagaland</w:t>
            </w:r>
          </w:p>
        </w:tc>
        <w:tc>
          <w:tcPr>
            <w:tcW w:w="943" w:type="pct"/>
            <w:tcBorders>
              <w:top w:val="nil"/>
              <w:left w:val="nil"/>
              <w:bottom w:val="single" w:sz="4" w:space="0" w:color="auto"/>
              <w:right w:val="single" w:sz="4" w:space="0" w:color="auto"/>
            </w:tcBorders>
            <w:shd w:val="clear" w:color="auto" w:fill="auto"/>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2,500.00</w:t>
            </w:r>
          </w:p>
        </w:tc>
        <w:tc>
          <w:tcPr>
            <w:tcW w:w="787"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25</w:t>
            </w:r>
          </w:p>
        </w:tc>
        <w:tc>
          <w:tcPr>
            <w:tcW w:w="94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116.75</w:t>
            </w:r>
          </w:p>
        </w:tc>
        <w:tc>
          <w:tcPr>
            <w:tcW w:w="993" w:type="pct"/>
            <w:tcBorders>
              <w:top w:val="nil"/>
              <w:left w:val="nil"/>
              <w:bottom w:val="single" w:sz="4" w:space="0" w:color="auto"/>
              <w:right w:val="single" w:sz="4" w:space="0" w:color="auto"/>
            </w:tcBorders>
            <w:shd w:val="clear" w:color="auto" w:fill="auto"/>
            <w:noWrap/>
            <w:vAlign w:val="center"/>
            <w:hideMark/>
          </w:tcPr>
          <w:p w:rsidR="009D6611" w:rsidRPr="009D6611" w:rsidRDefault="009D6611" w:rsidP="009D6611">
            <w:pPr>
              <w:spacing w:after="0" w:line="240" w:lineRule="auto"/>
              <w:jc w:val="center"/>
              <w:rPr>
                <w:rFonts w:ascii="Book Antiqua" w:eastAsia="Times New Roman" w:hAnsi="Book Antiqua" w:cs="Calibri"/>
                <w:color w:val="000000"/>
                <w:sz w:val="24"/>
                <w:szCs w:val="24"/>
                <w:lang w:eastAsia="en-IN" w:bidi="hi-IN"/>
              </w:rPr>
            </w:pPr>
            <w:r w:rsidRPr="009D6611">
              <w:rPr>
                <w:rFonts w:ascii="Book Antiqua" w:eastAsia="Times New Roman" w:hAnsi="Book Antiqua" w:cs="Calibri"/>
                <w:color w:val="000000"/>
                <w:sz w:val="24"/>
                <w:szCs w:val="24"/>
                <w:lang w:eastAsia="en-IN" w:bidi="hi-IN"/>
              </w:rPr>
              <w:t>49.88</w:t>
            </w:r>
          </w:p>
        </w:tc>
      </w:tr>
    </w:tbl>
    <w:p w:rsidR="00C5677C" w:rsidRPr="00E146C1" w:rsidRDefault="00C5677C" w:rsidP="00636712">
      <w:pPr>
        <w:pStyle w:val="Heading2"/>
        <w:numPr>
          <w:ilvl w:val="0"/>
          <w:numId w:val="31"/>
        </w:numPr>
        <w:spacing w:before="240" w:after="240" w:line="276" w:lineRule="auto"/>
        <w:ind w:left="567" w:hanging="567"/>
        <w:rPr>
          <w:rFonts w:ascii="Book Antiqua" w:hAnsi="Book Antiqua"/>
          <w:b/>
          <w:bCs/>
          <w:color w:val="auto"/>
          <w:sz w:val="28"/>
          <w:szCs w:val="28"/>
        </w:rPr>
      </w:pPr>
      <w:bookmarkStart w:id="26" w:name="_Toc154844049"/>
      <w:r w:rsidRPr="00E146C1">
        <w:rPr>
          <w:rFonts w:ascii="Book Antiqua" w:hAnsi="Book Antiqua"/>
          <w:b/>
          <w:bCs/>
          <w:color w:val="auto"/>
          <w:sz w:val="28"/>
          <w:szCs w:val="28"/>
        </w:rPr>
        <w:t>Interest on Loan Capital:</w:t>
      </w:r>
      <w:bookmarkEnd w:id="26"/>
    </w:p>
    <w:p w:rsidR="00EE018E" w:rsidRDefault="00EE018E" w:rsidP="00636712">
      <w:pPr>
        <w:spacing w:before="240" w:after="240" w:line="276" w:lineRule="auto"/>
        <w:ind w:left="567"/>
        <w:jc w:val="both"/>
        <w:rPr>
          <w:rFonts w:ascii="Book Antiqua" w:hAnsi="Book Antiqua"/>
          <w:sz w:val="24"/>
          <w:szCs w:val="24"/>
        </w:rPr>
      </w:pPr>
      <w:r w:rsidRPr="00EE018E">
        <w:rPr>
          <w:rFonts w:ascii="Book Antiqua" w:hAnsi="Book Antiqua"/>
          <w:sz w:val="24"/>
          <w:szCs w:val="24"/>
        </w:rPr>
        <w:t>The petitioner has submitted the rate of interest as</w:t>
      </w:r>
      <w:r>
        <w:rPr>
          <w:rFonts w:ascii="Book Antiqua" w:hAnsi="Book Antiqua"/>
          <w:sz w:val="24"/>
          <w:szCs w:val="24"/>
        </w:rPr>
        <w:t xml:space="preserve"> </w:t>
      </w:r>
      <w:r w:rsidR="003C5794">
        <w:rPr>
          <w:rFonts w:ascii="Book Antiqua" w:hAnsi="Book Antiqua"/>
          <w:sz w:val="24"/>
          <w:szCs w:val="24"/>
        </w:rPr>
        <w:t>9</w:t>
      </w:r>
      <w:r w:rsidRPr="00EE018E">
        <w:rPr>
          <w:rFonts w:ascii="Book Antiqua" w:hAnsi="Book Antiqua"/>
          <w:sz w:val="24"/>
          <w:szCs w:val="24"/>
        </w:rPr>
        <w:t>% p.a. a</w:t>
      </w:r>
      <w:r>
        <w:rPr>
          <w:rFonts w:ascii="Book Antiqua" w:hAnsi="Book Antiqua"/>
          <w:sz w:val="24"/>
          <w:szCs w:val="24"/>
        </w:rPr>
        <w:t>nd</w:t>
      </w:r>
      <w:r w:rsidRPr="00EE018E">
        <w:rPr>
          <w:rFonts w:ascii="Book Antiqua" w:hAnsi="Book Antiqua"/>
          <w:sz w:val="24"/>
          <w:szCs w:val="24"/>
        </w:rPr>
        <w:t xml:space="preserve"> tenure of loan as </w:t>
      </w:r>
      <w:r w:rsidR="003C5794">
        <w:rPr>
          <w:rFonts w:ascii="Book Antiqua" w:hAnsi="Book Antiqua"/>
          <w:sz w:val="24"/>
          <w:szCs w:val="24"/>
        </w:rPr>
        <w:t>15</w:t>
      </w:r>
      <w:r w:rsidRPr="00EE018E">
        <w:rPr>
          <w:rFonts w:ascii="Book Antiqua" w:hAnsi="Book Antiqua"/>
          <w:sz w:val="24"/>
          <w:szCs w:val="24"/>
        </w:rPr>
        <w:t xml:space="preserve"> years.</w:t>
      </w:r>
    </w:p>
    <w:p w:rsidR="004B38D2" w:rsidRDefault="004B38D2" w:rsidP="00636712">
      <w:pPr>
        <w:spacing w:before="240" w:after="240" w:line="276" w:lineRule="auto"/>
        <w:ind w:left="567"/>
        <w:jc w:val="both"/>
        <w:rPr>
          <w:rFonts w:ascii="Book Antiqua" w:hAnsi="Book Antiqua"/>
          <w:sz w:val="24"/>
          <w:szCs w:val="24"/>
        </w:rPr>
      </w:pPr>
      <w:r>
        <w:rPr>
          <w:rFonts w:ascii="Book Antiqua" w:hAnsi="Book Antiqua"/>
          <w:sz w:val="24"/>
          <w:szCs w:val="24"/>
        </w:rPr>
        <w:t xml:space="preserve">Regulation 14 (1) of The </w:t>
      </w:r>
      <w:r w:rsidRPr="009D3DBA">
        <w:rPr>
          <w:rFonts w:ascii="Book Antiqua" w:hAnsi="Book Antiqua"/>
          <w:sz w:val="24"/>
          <w:szCs w:val="24"/>
        </w:rPr>
        <w:t>Central Electricity Regulatory Commission (Terms and Conditions for Tariff determination from Renewable Energy Sources) Regulations, 2020</w:t>
      </w:r>
      <w:r>
        <w:rPr>
          <w:rFonts w:ascii="Book Antiqua" w:hAnsi="Book Antiqua"/>
          <w:sz w:val="24"/>
          <w:szCs w:val="24"/>
        </w:rPr>
        <w:t xml:space="preserve"> provides that,</w:t>
      </w:r>
    </w:p>
    <w:p w:rsidR="00A143E5" w:rsidRDefault="004B38D2" w:rsidP="00636712">
      <w:pPr>
        <w:spacing w:before="240" w:after="240" w:line="276" w:lineRule="auto"/>
        <w:ind w:left="1134"/>
        <w:jc w:val="both"/>
        <w:rPr>
          <w:rFonts w:ascii="Book Antiqua" w:hAnsi="Book Antiqua"/>
          <w:i/>
          <w:iCs/>
          <w:sz w:val="24"/>
          <w:szCs w:val="24"/>
        </w:rPr>
      </w:pPr>
      <w:r w:rsidRPr="004B38D2">
        <w:rPr>
          <w:rFonts w:ascii="Book Antiqua" w:hAnsi="Book Antiqua"/>
          <w:i/>
          <w:iCs/>
          <w:sz w:val="24"/>
          <w:szCs w:val="24"/>
        </w:rPr>
        <w:t>“For determination of generic tariff and project specific tariff, loan tenure of 15 years shall be considered.”</w:t>
      </w:r>
    </w:p>
    <w:p w:rsidR="004B38D2" w:rsidRPr="009F6583" w:rsidRDefault="004B38D2" w:rsidP="00636712">
      <w:pPr>
        <w:spacing w:before="240" w:after="240" w:line="276" w:lineRule="auto"/>
        <w:ind w:left="567"/>
        <w:jc w:val="both"/>
        <w:rPr>
          <w:rFonts w:ascii="Book Antiqua" w:hAnsi="Book Antiqua"/>
          <w:sz w:val="24"/>
          <w:szCs w:val="24"/>
        </w:rPr>
      </w:pPr>
      <w:r w:rsidRPr="009F6583">
        <w:rPr>
          <w:rFonts w:ascii="Book Antiqua" w:hAnsi="Book Antiqua"/>
          <w:sz w:val="24"/>
          <w:szCs w:val="24"/>
        </w:rPr>
        <w:t>Further, Regulation 14 (2) of the CERC (Renewable Energy) Regulation, 2020 provides that:</w:t>
      </w:r>
    </w:p>
    <w:p w:rsidR="004B38D2" w:rsidRDefault="004B38D2" w:rsidP="00636712">
      <w:pPr>
        <w:spacing w:before="240" w:after="240" w:line="276" w:lineRule="auto"/>
        <w:ind w:left="1134" w:hanging="567"/>
        <w:jc w:val="both"/>
        <w:rPr>
          <w:rFonts w:ascii="Book Antiqua" w:hAnsi="Book Antiqua"/>
          <w:i/>
          <w:iCs/>
          <w:sz w:val="24"/>
          <w:szCs w:val="24"/>
        </w:rPr>
      </w:pPr>
      <w:r>
        <w:rPr>
          <w:rFonts w:ascii="Book Antiqua" w:hAnsi="Book Antiqua"/>
          <w:i/>
          <w:iCs/>
          <w:sz w:val="24"/>
          <w:szCs w:val="24"/>
        </w:rPr>
        <w:lastRenderedPageBreak/>
        <w:t>(a)</w:t>
      </w:r>
      <w:r>
        <w:rPr>
          <w:rFonts w:ascii="Book Antiqua" w:hAnsi="Book Antiqua"/>
          <w:i/>
          <w:iCs/>
          <w:sz w:val="24"/>
          <w:szCs w:val="24"/>
        </w:rPr>
        <w:tab/>
      </w:r>
      <w:r w:rsidRPr="004B38D2">
        <w:rPr>
          <w:rFonts w:ascii="Book Antiqua" w:hAnsi="Book Antiqua"/>
          <w:i/>
          <w:iCs/>
          <w:sz w:val="24"/>
          <w:szCs w:val="24"/>
        </w:rPr>
        <w:t>The loans arrived at in the manner indicated in Regulation 13 shall be considered as gross normative loan for calculation for interest on loan. For project specific tariff, the normative loan outstanding as on 1st of April of every year shall be worked out by deducting the cumulative repayment up to 31st March of previous year from the gross normative loan.</w:t>
      </w:r>
    </w:p>
    <w:p w:rsidR="004B38D2" w:rsidRDefault="004B38D2" w:rsidP="00636712">
      <w:pPr>
        <w:spacing w:before="240" w:after="240" w:line="276" w:lineRule="auto"/>
        <w:ind w:left="1134" w:hanging="567"/>
        <w:jc w:val="both"/>
        <w:rPr>
          <w:rFonts w:ascii="Book Antiqua" w:hAnsi="Book Antiqua"/>
          <w:i/>
          <w:iCs/>
          <w:sz w:val="24"/>
          <w:szCs w:val="24"/>
        </w:rPr>
      </w:pPr>
      <w:r w:rsidRPr="004B38D2">
        <w:rPr>
          <w:rFonts w:ascii="Book Antiqua" w:hAnsi="Book Antiqua"/>
          <w:i/>
          <w:iCs/>
          <w:sz w:val="24"/>
          <w:szCs w:val="24"/>
        </w:rPr>
        <w:t>(b)</w:t>
      </w:r>
      <w:r>
        <w:rPr>
          <w:rFonts w:ascii="Book Antiqua" w:hAnsi="Book Antiqua"/>
          <w:i/>
          <w:iCs/>
          <w:sz w:val="24"/>
          <w:szCs w:val="24"/>
        </w:rPr>
        <w:tab/>
      </w:r>
      <w:r w:rsidRPr="004B38D2">
        <w:rPr>
          <w:rFonts w:ascii="Book Antiqua" w:hAnsi="Book Antiqua"/>
          <w:i/>
          <w:iCs/>
          <w:sz w:val="24"/>
          <w:szCs w:val="24"/>
        </w:rPr>
        <w:t>For the purpose of computation of tariff, normative interest rate of two hundred (200) basis points above the average State Bank of India Marginal Cost of Funds based Lending Rate (MCLR) (one-year tenor) prevalent during the last available six months shall be considered.</w:t>
      </w:r>
    </w:p>
    <w:p w:rsidR="004B38D2" w:rsidRDefault="004B38D2" w:rsidP="00636712">
      <w:pPr>
        <w:spacing w:before="240" w:after="240" w:line="276" w:lineRule="auto"/>
        <w:ind w:left="1134" w:hanging="567"/>
        <w:jc w:val="both"/>
        <w:rPr>
          <w:rFonts w:ascii="Book Antiqua" w:hAnsi="Book Antiqua"/>
          <w:i/>
          <w:iCs/>
          <w:sz w:val="24"/>
          <w:szCs w:val="24"/>
        </w:rPr>
      </w:pPr>
      <w:r w:rsidRPr="004B38D2">
        <w:rPr>
          <w:rFonts w:ascii="Book Antiqua" w:hAnsi="Book Antiqua"/>
          <w:i/>
          <w:iCs/>
          <w:sz w:val="24"/>
          <w:szCs w:val="24"/>
        </w:rPr>
        <w:t>(c)</w:t>
      </w:r>
      <w:r>
        <w:rPr>
          <w:rFonts w:ascii="Book Antiqua" w:hAnsi="Book Antiqua"/>
          <w:i/>
          <w:iCs/>
          <w:sz w:val="24"/>
          <w:szCs w:val="24"/>
        </w:rPr>
        <w:tab/>
      </w:r>
      <w:r w:rsidRPr="004B38D2">
        <w:rPr>
          <w:rFonts w:ascii="Book Antiqua" w:hAnsi="Book Antiqua"/>
          <w:i/>
          <w:iCs/>
          <w:sz w:val="24"/>
          <w:szCs w:val="24"/>
        </w:rPr>
        <w:t xml:space="preserve">Notwithstanding any moratorium period availed by project </w:t>
      </w:r>
      <w:r w:rsidR="0078500B">
        <w:rPr>
          <w:rFonts w:ascii="Book Antiqua" w:hAnsi="Book Antiqua"/>
          <w:i/>
          <w:iCs/>
          <w:sz w:val="24"/>
          <w:szCs w:val="24"/>
        </w:rPr>
        <w:t>Petitioner</w:t>
      </w:r>
      <w:r w:rsidRPr="004B38D2">
        <w:rPr>
          <w:rFonts w:ascii="Book Antiqua" w:hAnsi="Book Antiqua"/>
          <w:i/>
          <w:iCs/>
          <w:sz w:val="24"/>
          <w:szCs w:val="24"/>
        </w:rPr>
        <w:t>, the repayment of loan shall be considered from the first year of commercial operation of the project and shall be equal to the annual depreciation allowed.</w:t>
      </w:r>
    </w:p>
    <w:p w:rsidR="003C5794" w:rsidRDefault="003C5794" w:rsidP="00636712">
      <w:pPr>
        <w:spacing w:before="240" w:after="240" w:line="276" w:lineRule="auto"/>
        <w:ind w:left="567"/>
        <w:jc w:val="both"/>
        <w:rPr>
          <w:rFonts w:ascii="Book Antiqua" w:hAnsi="Book Antiqua"/>
          <w:sz w:val="24"/>
          <w:szCs w:val="24"/>
        </w:rPr>
      </w:pPr>
      <w:r>
        <w:rPr>
          <w:rFonts w:ascii="Book Antiqua" w:hAnsi="Book Antiqua"/>
          <w:sz w:val="24"/>
          <w:szCs w:val="24"/>
        </w:rPr>
        <w:t xml:space="preserve">Based on above Regulations, the Commission has considered the </w:t>
      </w:r>
      <w:r w:rsidRPr="00B06E95">
        <w:rPr>
          <w:rFonts w:ascii="Book Antiqua" w:hAnsi="Book Antiqua"/>
          <w:sz w:val="24"/>
          <w:szCs w:val="24"/>
        </w:rPr>
        <w:t>State Bank of India Marginal Cost of Funds based Lending Rate (MCLR) (one-year tenor)</w:t>
      </w:r>
      <w:r>
        <w:rPr>
          <w:rFonts w:ascii="Book Antiqua" w:hAnsi="Book Antiqua"/>
          <w:sz w:val="24"/>
          <w:szCs w:val="24"/>
        </w:rPr>
        <w:t xml:space="preserve"> as applicable during FY 2022-23 for computation of Rate of Interest on Normative Loan. The details computation of Rate of Interest is as follows:</w:t>
      </w:r>
    </w:p>
    <w:p w:rsidR="003C5794" w:rsidRPr="004D62AE" w:rsidRDefault="003C5794" w:rsidP="003C5794">
      <w:pPr>
        <w:pStyle w:val="Caption"/>
        <w:spacing w:before="240" w:after="240"/>
        <w:jc w:val="center"/>
        <w:rPr>
          <w:rFonts w:ascii="Book Antiqua" w:hAnsi="Book Antiqua"/>
          <w:b/>
          <w:bCs/>
          <w:i w:val="0"/>
          <w:iCs w:val="0"/>
          <w:color w:val="auto"/>
          <w:sz w:val="24"/>
          <w:szCs w:val="24"/>
        </w:rPr>
      </w:pPr>
      <w:bookmarkStart w:id="27" w:name="_Toc154844063"/>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6</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Pr>
          <w:rFonts w:ascii="Book Antiqua" w:hAnsi="Book Antiqua"/>
          <w:b/>
          <w:bCs/>
          <w:i w:val="0"/>
          <w:iCs w:val="0"/>
          <w:color w:val="auto"/>
          <w:sz w:val="24"/>
          <w:szCs w:val="24"/>
        </w:rPr>
        <w:t>Rate of Interest on Normative Loan</w:t>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27"/>
    </w:p>
    <w:tbl>
      <w:tblPr>
        <w:tblW w:w="5000" w:type="pct"/>
        <w:tblLook w:val="04A0"/>
      </w:tblPr>
      <w:tblGrid>
        <w:gridCol w:w="2176"/>
        <w:gridCol w:w="2033"/>
        <w:gridCol w:w="1889"/>
        <w:gridCol w:w="1599"/>
        <w:gridCol w:w="1545"/>
      </w:tblGrid>
      <w:tr w:rsidR="003C5794" w:rsidRPr="003C5794" w:rsidTr="003C5794">
        <w:trPr>
          <w:trHeight w:val="312"/>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From Date</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color w:val="000000"/>
                <w:sz w:val="24"/>
                <w:szCs w:val="24"/>
                <w:lang w:eastAsia="en-IN" w:bidi="hi-IN"/>
              </w:rPr>
            </w:pPr>
            <w:r w:rsidRPr="003C5794">
              <w:rPr>
                <w:rFonts w:ascii="Book Antiqua" w:eastAsia="Times New Roman" w:hAnsi="Book Antiqua" w:cs="Calibri"/>
                <w:b/>
                <w:bCs/>
                <w:color w:val="000000"/>
                <w:sz w:val="24"/>
                <w:szCs w:val="24"/>
                <w:lang w:eastAsia="en-IN" w:bidi="hi-IN"/>
              </w:rPr>
              <w:t>To Date</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Base Rate</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Period</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Amount</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01-10-2022</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14-10-2022</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7.70</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14</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107.80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15-10-2022</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14-11-2022</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7.95</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31</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246.45</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15-11-2022</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14-12-2022</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8.05</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30</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241.50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15-12-2022</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14-01-2023</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8.30</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31</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257.30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15-01-2023</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14-02-2023</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8.40</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31</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260.40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15-02-2023</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14-03-2023</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8.50</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28</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238.00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right"/>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15-03-2023</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right"/>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31-03-2023</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8.50</w:t>
            </w: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17</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144.50</w:t>
            </w:r>
          </w:p>
        </w:tc>
      </w:tr>
      <w:tr w:rsidR="003C5794" w:rsidRPr="003C5794" w:rsidTr="003C5794">
        <w:trPr>
          <w:trHeight w:val="31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 </w:t>
            </w:r>
          </w:p>
        </w:tc>
        <w:tc>
          <w:tcPr>
            <w:tcW w:w="1100"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rPr>
                <w:rFonts w:ascii="Book Antiqua" w:eastAsia="Times New Roman" w:hAnsi="Book Antiqua" w:cs="Calibri"/>
                <w:color w:val="000000"/>
                <w:sz w:val="24"/>
                <w:szCs w:val="24"/>
                <w:lang w:eastAsia="en-IN" w:bidi="hi-IN"/>
              </w:rPr>
            </w:pPr>
            <w:r w:rsidRPr="003C5794">
              <w:rPr>
                <w:rFonts w:ascii="Book Antiqua" w:eastAsia="Times New Roman" w:hAnsi="Book Antiqua" w:cs="Calibri"/>
                <w:color w:val="000000"/>
                <w:sz w:val="24"/>
                <w:szCs w:val="24"/>
                <w:lang w:eastAsia="en-IN" w:bidi="hi-IN"/>
              </w:rPr>
              <w:t> </w:t>
            </w:r>
          </w:p>
        </w:tc>
        <w:tc>
          <w:tcPr>
            <w:tcW w:w="1022"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p>
        </w:tc>
        <w:tc>
          <w:tcPr>
            <w:tcW w:w="865"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182</w:t>
            </w:r>
          </w:p>
        </w:tc>
        <w:tc>
          <w:tcPr>
            <w:tcW w:w="836" w:type="pct"/>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sz w:val="24"/>
                <w:szCs w:val="24"/>
                <w:lang w:eastAsia="en-IN" w:bidi="hi-IN"/>
              </w:rPr>
              <w:t>1,495.95</w:t>
            </w:r>
          </w:p>
        </w:tc>
      </w:tr>
      <w:tr w:rsidR="003C5794" w:rsidRPr="003C5794" w:rsidTr="003C5794">
        <w:trPr>
          <w:trHeight w:val="312"/>
        </w:trPr>
        <w:tc>
          <w:tcPr>
            <w:tcW w:w="32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Interest Rate (as per norms)</w:t>
            </w:r>
          </w:p>
        </w:tc>
        <w:tc>
          <w:tcPr>
            <w:tcW w:w="1701" w:type="pct"/>
            <w:gridSpan w:val="2"/>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color w:val="000000"/>
                <w:sz w:val="24"/>
                <w:szCs w:val="24"/>
                <w:lang w:eastAsia="en-IN" w:bidi="hi-IN"/>
              </w:rPr>
            </w:pPr>
            <w:r w:rsidRPr="003C5794">
              <w:rPr>
                <w:rFonts w:ascii="Book Antiqua" w:eastAsia="Times New Roman" w:hAnsi="Book Antiqua" w:cs="Calibri"/>
                <w:b/>
                <w:bCs/>
                <w:sz w:val="24"/>
                <w:szCs w:val="24"/>
                <w:lang w:eastAsia="en-IN" w:bidi="hi-IN"/>
              </w:rPr>
              <w:t>8.22</w:t>
            </w:r>
          </w:p>
        </w:tc>
      </w:tr>
      <w:tr w:rsidR="003C5794" w:rsidRPr="003C5794" w:rsidTr="003C5794">
        <w:trPr>
          <w:trHeight w:val="312"/>
        </w:trPr>
        <w:tc>
          <w:tcPr>
            <w:tcW w:w="32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Add 200 Basis points = 2%</w:t>
            </w:r>
          </w:p>
        </w:tc>
        <w:tc>
          <w:tcPr>
            <w:tcW w:w="1701" w:type="pct"/>
            <w:gridSpan w:val="2"/>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b/>
                <w:bCs/>
                <w:sz w:val="24"/>
                <w:szCs w:val="24"/>
                <w:lang w:eastAsia="en-IN" w:bidi="hi-IN"/>
              </w:rPr>
              <w:t>2.00</w:t>
            </w:r>
          </w:p>
        </w:tc>
      </w:tr>
      <w:tr w:rsidR="003C5794" w:rsidRPr="003C5794" w:rsidTr="003C5794">
        <w:trPr>
          <w:trHeight w:val="312"/>
        </w:trPr>
        <w:tc>
          <w:tcPr>
            <w:tcW w:w="32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5794" w:rsidRPr="003C5794" w:rsidRDefault="003C5794" w:rsidP="003C5794">
            <w:pPr>
              <w:spacing w:after="0" w:line="240" w:lineRule="auto"/>
              <w:jc w:val="center"/>
              <w:rPr>
                <w:rFonts w:ascii="Book Antiqua" w:eastAsia="Times New Roman" w:hAnsi="Book Antiqua" w:cs="Calibri"/>
                <w:b/>
                <w:bCs/>
                <w:sz w:val="24"/>
                <w:szCs w:val="24"/>
                <w:lang w:eastAsia="en-IN" w:bidi="hi-IN"/>
              </w:rPr>
            </w:pPr>
            <w:r w:rsidRPr="003C5794">
              <w:rPr>
                <w:rFonts w:ascii="Book Antiqua" w:eastAsia="Times New Roman" w:hAnsi="Book Antiqua" w:cs="Calibri"/>
                <w:b/>
                <w:bCs/>
                <w:sz w:val="24"/>
                <w:szCs w:val="24"/>
                <w:lang w:eastAsia="en-IN" w:bidi="hi-IN"/>
              </w:rPr>
              <w:t>Rate of Interest on Normative Loan</w:t>
            </w:r>
          </w:p>
        </w:tc>
        <w:tc>
          <w:tcPr>
            <w:tcW w:w="1701" w:type="pct"/>
            <w:gridSpan w:val="2"/>
            <w:tcBorders>
              <w:top w:val="nil"/>
              <w:left w:val="nil"/>
              <w:bottom w:val="single" w:sz="4" w:space="0" w:color="auto"/>
              <w:right w:val="single" w:sz="4" w:space="0" w:color="auto"/>
            </w:tcBorders>
            <w:shd w:val="clear" w:color="auto" w:fill="auto"/>
            <w:noWrap/>
            <w:vAlign w:val="center"/>
            <w:hideMark/>
          </w:tcPr>
          <w:p w:rsidR="003C5794" w:rsidRPr="003C5794" w:rsidRDefault="003C5794" w:rsidP="003C5794">
            <w:pPr>
              <w:spacing w:after="0" w:line="240" w:lineRule="auto"/>
              <w:jc w:val="center"/>
              <w:rPr>
                <w:rFonts w:ascii="Book Antiqua" w:eastAsia="Times New Roman" w:hAnsi="Book Antiqua" w:cs="Calibri"/>
                <w:sz w:val="24"/>
                <w:szCs w:val="24"/>
                <w:lang w:eastAsia="en-IN" w:bidi="hi-IN"/>
              </w:rPr>
            </w:pPr>
            <w:r w:rsidRPr="003C5794">
              <w:rPr>
                <w:rFonts w:ascii="Book Antiqua" w:eastAsia="Times New Roman" w:hAnsi="Book Antiqua" w:cs="Calibri"/>
                <w:b/>
                <w:bCs/>
                <w:sz w:val="24"/>
                <w:szCs w:val="24"/>
                <w:lang w:eastAsia="en-IN" w:bidi="hi-IN"/>
              </w:rPr>
              <w:t>10.22%</w:t>
            </w:r>
          </w:p>
        </w:tc>
      </w:tr>
    </w:tbl>
    <w:p w:rsidR="009F6583" w:rsidRPr="003C5794" w:rsidRDefault="00D77001" w:rsidP="003C5794">
      <w:pPr>
        <w:spacing w:before="240" w:after="240" w:line="276" w:lineRule="auto"/>
        <w:jc w:val="both"/>
        <w:rPr>
          <w:rFonts w:ascii="Book Antiqua" w:hAnsi="Book Antiqua"/>
          <w:b/>
          <w:bCs/>
          <w:sz w:val="24"/>
          <w:szCs w:val="24"/>
        </w:rPr>
      </w:pPr>
      <w:r>
        <w:rPr>
          <w:rFonts w:ascii="Book Antiqua" w:hAnsi="Book Antiqua"/>
          <w:b/>
          <w:bCs/>
          <w:sz w:val="24"/>
          <w:szCs w:val="24"/>
        </w:rPr>
        <w:t>A</w:t>
      </w:r>
      <w:r w:rsidR="009F6583" w:rsidRPr="003C5794">
        <w:rPr>
          <w:rFonts w:ascii="Book Antiqua" w:hAnsi="Book Antiqua"/>
          <w:b/>
          <w:bCs/>
          <w:sz w:val="24"/>
          <w:szCs w:val="24"/>
        </w:rPr>
        <w:t xml:space="preserve">ccordingly, </w:t>
      </w:r>
      <w:r w:rsidR="003C5794">
        <w:rPr>
          <w:rFonts w:ascii="Book Antiqua" w:hAnsi="Book Antiqua"/>
          <w:b/>
          <w:bCs/>
          <w:sz w:val="24"/>
          <w:szCs w:val="24"/>
        </w:rPr>
        <w:t xml:space="preserve">the Commission has considered the </w:t>
      </w:r>
      <w:r w:rsidR="00B06E95" w:rsidRPr="003C5794">
        <w:rPr>
          <w:rFonts w:ascii="Book Antiqua" w:hAnsi="Book Antiqua"/>
          <w:b/>
          <w:bCs/>
          <w:sz w:val="24"/>
          <w:szCs w:val="24"/>
        </w:rPr>
        <w:t xml:space="preserve">allowable rate of </w:t>
      </w:r>
      <w:r w:rsidR="009F6583" w:rsidRPr="003C5794">
        <w:rPr>
          <w:rFonts w:ascii="Book Antiqua" w:hAnsi="Book Antiqua"/>
          <w:b/>
          <w:bCs/>
          <w:sz w:val="24"/>
          <w:szCs w:val="24"/>
        </w:rPr>
        <w:t xml:space="preserve">interest on loan </w:t>
      </w:r>
      <w:r w:rsidR="003C5794">
        <w:rPr>
          <w:rFonts w:ascii="Book Antiqua" w:hAnsi="Book Antiqua"/>
          <w:b/>
          <w:bCs/>
          <w:sz w:val="24"/>
          <w:szCs w:val="24"/>
        </w:rPr>
        <w:t>as</w:t>
      </w:r>
      <w:r w:rsidR="00B06E95" w:rsidRPr="003C5794">
        <w:rPr>
          <w:rFonts w:ascii="Book Antiqua" w:hAnsi="Book Antiqua"/>
          <w:b/>
          <w:bCs/>
          <w:sz w:val="24"/>
          <w:szCs w:val="24"/>
        </w:rPr>
        <w:t xml:space="preserve"> </w:t>
      </w:r>
      <w:r w:rsidR="003C5794">
        <w:rPr>
          <w:rFonts w:ascii="Book Antiqua" w:hAnsi="Book Antiqua"/>
          <w:b/>
          <w:bCs/>
          <w:sz w:val="24"/>
          <w:szCs w:val="24"/>
        </w:rPr>
        <w:t>10.22</w:t>
      </w:r>
      <w:r w:rsidR="009F6583" w:rsidRPr="003C5794">
        <w:rPr>
          <w:rFonts w:ascii="Book Antiqua" w:hAnsi="Book Antiqua"/>
          <w:b/>
          <w:bCs/>
          <w:sz w:val="24"/>
          <w:szCs w:val="24"/>
        </w:rPr>
        <w:t>%.</w:t>
      </w:r>
    </w:p>
    <w:p w:rsidR="0028035E" w:rsidRDefault="003C5794" w:rsidP="00636712">
      <w:pPr>
        <w:spacing w:before="240" w:after="240" w:line="276" w:lineRule="auto"/>
        <w:jc w:val="both"/>
        <w:rPr>
          <w:rFonts w:ascii="Book Antiqua" w:hAnsi="Book Antiqua"/>
          <w:b/>
          <w:bCs/>
          <w:sz w:val="24"/>
          <w:szCs w:val="24"/>
        </w:rPr>
      </w:pPr>
      <w:r>
        <w:rPr>
          <w:rFonts w:ascii="Book Antiqua" w:hAnsi="Book Antiqua"/>
          <w:b/>
          <w:bCs/>
          <w:sz w:val="24"/>
          <w:szCs w:val="24"/>
        </w:rPr>
        <w:t>Based on above and further approve</w:t>
      </w:r>
      <w:r w:rsidR="00B64683">
        <w:rPr>
          <w:rFonts w:ascii="Book Antiqua" w:hAnsi="Book Antiqua"/>
          <w:b/>
          <w:bCs/>
          <w:sz w:val="24"/>
          <w:szCs w:val="24"/>
        </w:rPr>
        <w:t>d</w:t>
      </w:r>
      <w:r>
        <w:rPr>
          <w:rFonts w:ascii="Book Antiqua" w:hAnsi="Book Antiqua"/>
          <w:b/>
          <w:bCs/>
          <w:sz w:val="24"/>
          <w:szCs w:val="24"/>
        </w:rPr>
        <w:t xml:space="preserve"> Normative Loan </w:t>
      </w:r>
      <w:r w:rsidR="0028035E">
        <w:rPr>
          <w:rFonts w:ascii="Book Antiqua" w:hAnsi="Book Antiqua"/>
          <w:b/>
          <w:bCs/>
          <w:sz w:val="24"/>
          <w:szCs w:val="24"/>
        </w:rPr>
        <w:t>base, the</w:t>
      </w:r>
      <w:r>
        <w:rPr>
          <w:rFonts w:ascii="Book Antiqua" w:hAnsi="Book Antiqua"/>
          <w:b/>
          <w:bCs/>
          <w:sz w:val="24"/>
          <w:szCs w:val="24"/>
        </w:rPr>
        <w:t xml:space="preserve"> Commission has </w:t>
      </w:r>
      <w:r w:rsidR="0028035E">
        <w:rPr>
          <w:rFonts w:ascii="Book Antiqua" w:hAnsi="Book Antiqua"/>
          <w:b/>
          <w:bCs/>
          <w:sz w:val="24"/>
          <w:szCs w:val="24"/>
        </w:rPr>
        <w:t>computed</w:t>
      </w:r>
      <w:r>
        <w:rPr>
          <w:rFonts w:ascii="Book Antiqua" w:hAnsi="Book Antiqua"/>
          <w:b/>
          <w:bCs/>
          <w:sz w:val="24"/>
          <w:szCs w:val="24"/>
        </w:rPr>
        <w:t xml:space="preserve"> the Interest on Loan for </w:t>
      </w:r>
      <w:r w:rsidR="0028035E">
        <w:rPr>
          <w:rFonts w:ascii="Book Antiqua" w:hAnsi="Book Antiqua"/>
          <w:b/>
          <w:bCs/>
          <w:sz w:val="24"/>
          <w:szCs w:val="24"/>
        </w:rPr>
        <w:t xml:space="preserve">determination of Tariff for </w:t>
      </w:r>
      <w:r>
        <w:rPr>
          <w:rFonts w:ascii="Book Antiqua" w:hAnsi="Book Antiqua"/>
          <w:b/>
          <w:bCs/>
          <w:sz w:val="24"/>
          <w:szCs w:val="24"/>
        </w:rPr>
        <w:t xml:space="preserve">05 MW Solar PV Power Plant. The Details of </w:t>
      </w:r>
      <w:r w:rsidR="0028035E">
        <w:rPr>
          <w:rFonts w:ascii="Book Antiqua" w:hAnsi="Book Antiqua"/>
          <w:b/>
          <w:bCs/>
          <w:sz w:val="24"/>
          <w:szCs w:val="24"/>
        </w:rPr>
        <w:t>the same with the claim of the Petitioner is as follows:</w:t>
      </w:r>
    </w:p>
    <w:p w:rsidR="0028035E" w:rsidRDefault="0028035E" w:rsidP="0028035E">
      <w:pPr>
        <w:pStyle w:val="Caption"/>
        <w:spacing w:before="240" w:after="240"/>
        <w:jc w:val="center"/>
        <w:rPr>
          <w:rFonts w:ascii="Book Antiqua" w:hAnsi="Book Antiqua"/>
          <w:b/>
          <w:bCs/>
          <w:i w:val="0"/>
          <w:iCs w:val="0"/>
          <w:color w:val="auto"/>
          <w:sz w:val="24"/>
          <w:szCs w:val="24"/>
        </w:rPr>
      </w:pPr>
    </w:p>
    <w:p w:rsidR="0028035E" w:rsidRPr="004D62AE" w:rsidRDefault="0028035E" w:rsidP="0028035E">
      <w:pPr>
        <w:pStyle w:val="Caption"/>
        <w:spacing w:before="240" w:after="240"/>
        <w:jc w:val="center"/>
        <w:rPr>
          <w:rFonts w:ascii="Book Antiqua" w:hAnsi="Book Antiqua"/>
          <w:b/>
          <w:bCs/>
          <w:i w:val="0"/>
          <w:iCs w:val="0"/>
          <w:color w:val="auto"/>
          <w:sz w:val="24"/>
          <w:szCs w:val="24"/>
        </w:rPr>
      </w:pPr>
      <w:bookmarkStart w:id="28" w:name="_Toc154844064"/>
      <w:r w:rsidRPr="004D62AE">
        <w:rPr>
          <w:rFonts w:ascii="Book Antiqua" w:hAnsi="Book Antiqua"/>
          <w:b/>
          <w:bCs/>
          <w:i w:val="0"/>
          <w:iCs w:val="0"/>
          <w:color w:val="auto"/>
          <w:sz w:val="24"/>
          <w:szCs w:val="24"/>
        </w:rPr>
        <w:lastRenderedPageBreak/>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7</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Pr>
          <w:rFonts w:ascii="Book Antiqua" w:hAnsi="Book Antiqua"/>
          <w:b/>
          <w:bCs/>
          <w:i w:val="0"/>
          <w:iCs w:val="0"/>
          <w:color w:val="auto"/>
          <w:sz w:val="24"/>
          <w:szCs w:val="24"/>
        </w:rPr>
        <w:t>Interest on Normative Loan</w:t>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28"/>
    </w:p>
    <w:tbl>
      <w:tblPr>
        <w:tblW w:w="8640" w:type="dxa"/>
        <w:tblLook w:val="04A0"/>
      </w:tblPr>
      <w:tblGrid>
        <w:gridCol w:w="3960"/>
        <w:gridCol w:w="1422"/>
        <w:gridCol w:w="1701"/>
        <w:gridCol w:w="1557"/>
      </w:tblGrid>
      <w:tr w:rsidR="0028035E" w:rsidRPr="0028035E" w:rsidTr="0028035E">
        <w:trPr>
          <w:trHeight w:val="312"/>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Particulars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Unit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Claimed</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Approved</w:t>
            </w:r>
          </w:p>
        </w:tc>
      </w:tr>
      <w:tr w:rsidR="0028035E" w:rsidRPr="0028035E" w:rsidTr="0028035E">
        <w:trPr>
          <w:trHeight w:val="312"/>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Total Project Cost</w:t>
            </w:r>
          </w:p>
        </w:tc>
        <w:tc>
          <w:tcPr>
            <w:tcW w:w="1422"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Rs. Lakhs</w:t>
            </w:r>
          </w:p>
        </w:tc>
        <w:tc>
          <w:tcPr>
            <w:tcW w:w="1701"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2,500.00</w:t>
            </w:r>
          </w:p>
        </w:tc>
        <w:tc>
          <w:tcPr>
            <w:tcW w:w="1557"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2,500.00</w:t>
            </w:r>
          </w:p>
        </w:tc>
      </w:tr>
      <w:tr w:rsidR="0028035E" w:rsidRPr="0028035E" w:rsidTr="0028035E">
        <w:trPr>
          <w:trHeight w:val="312"/>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Total Normative Loan Considered</w:t>
            </w:r>
          </w:p>
        </w:tc>
        <w:tc>
          <w:tcPr>
            <w:tcW w:w="1422"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w:t>
            </w:r>
          </w:p>
        </w:tc>
        <w:tc>
          <w:tcPr>
            <w:tcW w:w="1701"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70%</w:t>
            </w:r>
          </w:p>
        </w:tc>
        <w:tc>
          <w:tcPr>
            <w:tcW w:w="1557"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70%</w:t>
            </w:r>
          </w:p>
        </w:tc>
      </w:tr>
      <w:tr w:rsidR="0028035E" w:rsidRPr="0028035E" w:rsidTr="0028035E">
        <w:trPr>
          <w:trHeight w:val="312"/>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Total Normative Loan Considered</w:t>
            </w:r>
          </w:p>
        </w:tc>
        <w:tc>
          <w:tcPr>
            <w:tcW w:w="1422"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Rs. Lakhs</w:t>
            </w:r>
          </w:p>
        </w:tc>
        <w:tc>
          <w:tcPr>
            <w:tcW w:w="1701"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1,750.00</w:t>
            </w:r>
          </w:p>
        </w:tc>
        <w:tc>
          <w:tcPr>
            <w:tcW w:w="1557"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1,750.00</w:t>
            </w:r>
          </w:p>
        </w:tc>
      </w:tr>
      <w:tr w:rsidR="0028035E" w:rsidRPr="0028035E" w:rsidTr="0028035E">
        <w:trPr>
          <w:trHeight w:val="624"/>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Rate of Interest Considered</w:t>
            </w:r>
          </w:p>
        </w:tc>
        <w:tc>
          <w:tcPr>
            <w:tcW w:w="1422"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w:t>
            </w:r>
          </w:p>
        </w:tc>
        <w:tc>
          <w:tcPr>
            <w:tcW w:w="1701" w:type="dxa"/>
            <w:tcBorders>
              <w:top w:val="nil"/>
              <w:left w:val="nil"/>
              <w:bottom w:val="single" w:sz="4" w:space="0" w:color="auto"/>
              <w:right w:val="single" w:sz="4" w:space="0" w:color="auto"/>
            </w:tcBorders>
            <w:shd w:val="clear" w:color="auto" w:fill="auto"/>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9.00%</w:t>
            </w:r>
          </w:p>
        </w:tc>
        <w:tc>
          <w:tcPr>
            <w:tcW w:w="1557"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color w:val="000000"/>
                <w:sz w:val="24"/>
                <w:szCs w:val="24"/>
                <w:lang w:eastAsia="en-IN" w:bidi="hi-IN"/>
              </w:rPr>
            </w:pPr>
            <w:r w:rsidRPr="0028035E">
              <w:rPr>
                <w:rFonts w:ascii="Book Antiqua" w:eastAsia="Times New Roman" w:hAnsi="Book Antiqua" w:cs="Calibri"/>
                <w:color w:val="000000"/>
                <w:sz w:val="24"/>
                <w:szCs w:val="24"/>
                <w:lang w:eastAsia="en-IN" w:bidi="hi-IN"/>
              </w:rPr>
              <w:t>10.22%</w:t>
            </w:r>
          </w:p>
        </w:tc>
      </w:tr>
      <w:tr w:rsidR="0028035E" w:rsidRPr="0028035E" w:rsidTr="0028035E">
        <w:trPr>
          <w:trHeight w:val="624"/>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Total Interest on Normative Loan</w:t>
            </w:r>
          </w:p>
        </w:tc>
        <w:tc>
          <w:tcPr>
            <w:tcW w:w="1422"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Rs. Lakhs</w:t>
            </w:r>
          </w:p>
        </w:tc>
        <w:tc>
          <w:tcPr>
            <w:tcW w:w="1701" w:type="dxa"/>
            <w:tcBorders>
              <w:top w:val="nil"/>
              <w:left w:val="nil"/>
              <w:bottom w:val="single" w:sz="4" w:space="0" w:color="auto"/>
              <w:right w:val="single" w:sz="4" w:space="0" w:color="auto"/>
            </w:tcBorders>
            <w:shd w:val="clear" w:color="auto" w:fill="auto"/>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1181.13</w:t>
            </w:r>
          </w:p>
        </w:tc>
        <w:tc>
          <w:tcPr>
            <w:tcW w:w="1557" w:type="dxa"/>
            <w:tcBorders>
              <w:top w:val="nil"/>
              <w:left w:val="nil"/>
              <w:bottom w:val="single" w:sz="4" w:space="0" w:color="auto"/>
              <w:right w:val="single" w:sz="4" w:space="0" w:color="auto"/>
            </w:tcBorders>
            <w:shd w:val="clear" w:color="auto" w:fill="auto"/>
            <w:noWrap/>
            <w:vAlign w:val="center"/>
            <w:hideMark/>
          </w:tcPr>
          <w:p w:rsidR="0028035E" w:rsidRPr="0028035E" w:rsidRDefault="0028035E" w:rsidP="0028035E">
            <w:pPr>
              <w:spacing w:after="0" w:line="240" w:lineRule="auto"/>
              <w:jc w:val="center"/>
              <w:rPr>
                <w:rFonts w:ascii="Book Antiqua" w:eastAsia="Times New Roman" w:hAnsi="Book Antiqua" w:cs="Calibri"/>
                <w:b/>
                <w:bCs/>
                <w:color w:val="000000"/>
                <w:sz w:val="24"/>
                <w:szCs w:val="24"/>
                <w:lang w:eastAsia="en-IN" w:bidi="hi-IN"/>
              </w:rPr>
            </w:pPr>
            <w:r w:rsidRPr="0028035E">
              <w:rPr>
                <w:rFonts w:ascii="Book Antiqua" w:eastAsia="Times New Roman" w:hAnsi="Book Antiqua" w:cs="Calibri"/>
                <w:b/>
                <w:bCs/>
                <w:color w:val="000000"/>
                <w:sz w:val="24"/>
                <w:szCs w:val="24"/>
                <w:lang w:eastAsia="en-IN" w:bidi="hi-IN"/>
              </w:rPr>
              <w:t>1,340.42</w:t>
            </w:r>
          </w:p>
        </w:tc>
      </w:tr>
    </w:tbl>
    <w:p w:rsidR="00C76B64" w:rsidRPr="00D77001" w:rsidRDefault="00C76B64" w:rsidP="00636712">
      <w:pPr>
        <w:pStyle w:val="Heading2"/>
        <w:numPr>
          <w:ilvl w:val="0"/>
          <w:numId w:val="31"/>
        </w:numPr>
        <w:spacing w:before="240" w:after="240" w:line="276" w:lineRule="auto"/>
        <w:ind w:left="567" w:hanging="567"/>
        <w:rPr>
          <w:rFonts w:ascii="Book Antiqua" w:hAnsi="Book Antiqua"/>
          <w:b/>
          <w:bCs/>
          <w:color w:val="auto"/>
          <w:sz w:val="28"/>
          <w:szCs w:val="28"/>
        </w:rPr>
      </w:pPr>
      <w:bookmarkStart w:id="29" w:name="_Toc154844050"/>
      <w:r w:rsidRPr="00D77001">
        <w:rPr>
          <w:rFonts w:ascii="Book Antiqua" w:hAnsi="Book Antiqua"/>
          <w:b/>
          <w:bCs/>
          <w:color w:val="auto"/>
          <w:sz w:val="28"/>
          <w:szCs w:val="28"/>
        </w:rPr>
        <w:t>Interest on Working Capital:</w:t>
      </w:r>
      <w:bookmarkEnd w:id="29"/>
    </w:p>
    <w:p w:rsidR="0028035E" w:rsidRDefault="003D2098" w:rsidP="00636712">
      <w:pPr>
        <w:spacing w:before="240" w:after="240" w:line="276" w:lineRule="auto"/>
        <w:ind w:left="567"/>
        <w:jc w:val="both"/>
        <w:rPr>
          <w:rFonts w:ascii="Book Antiqua" w:hAnsi="Book Antiqua"/>
          <w:sz w:val="24"/>
          <w:szCs w:val="24"/>
        </w:rPr>
      </w:pPr>
      <w:r>
        <w:rPr>
          <w:rFonts w:ascii="Book Antiqua" w:hAnsi="Book Antiqua"/>
          <w:sz w:val="24"/>
          <w:szCs w:val="24"/>
        </w:rPr>
        <w:t>It is observed that t</w:t>
      </w:r>
      <w:r w:rsidR="0028035E">
        <w:rPr>
          <w:rFonts w:ascii="Book Antiqua" w:hAnsi="Book Antiqua"/>
          <w:sz w:val="24"/>
          <w:szCs w:val="24"/>
        </w:rPr>
        <w:t xml:space="preserve">he Petitioner has claimed </w:t>
      </w:r>
      <w:r>
        <w:rPr>
          <w:rFonts w:ascii="Book Antiqua" w:hAnsi="Book Antiqua"/>
          <w:sz w:val="24"/>
          <w:szCs w:val="24"/>
        </w:rPr>
        <w:t xml:space="preserve">total Working Capital requirement of Rs. 1190.67 Lakhs and applicable </w:t>
      </w:r>
      <w:r w:rsidR="0028035E">
        <w:rPr>
          <w:rFonts w:ascii="Book Antiqua" w:hAnsi="Book Antiqua"/>
          <w:sz w:val="24"/>
          <w:szCs w:val="24"/>
        </w:rPr>
        <w:t xml:space="preserve">Rate of Interest on </w:t>
      </w:r>
      <w:proofErr w:type="spellStart"/>
      <w:r w:rsidR="0028035E">
        <w:rPr>
          <w:rFonts w:ascii="Book Antiqua" w:hAnsi="Book Antiqua"/>
          <w:sz w:val="24"/>
          <w:szCs w:val="24"/>
        </w:rPr>
        <w:t>IoWC</w:t>
      </w:r>
      <w:proofErr w:type="spellEnd"/>
      <w:r w:rsidR="0028035E">
        <w:rPr>
          <w:rFonts w:ascii="Book Antiqua" w:hAnsi="Book Antiqua"/>
          <w:sz w:val="24"/>
          <w:szCs w:val="24"/>
        </w:rPr>
        <w:t xml:space="preserve"> at 10.50% for establishing of the project.</w:t>
      </w:r>
    </w:p>
    <w:p w:rsidR="0028035E" w:rsidRDefault="0028035E" w:rsidP="00636712">
      <w:pPr>
        <w:spacing w:before="240" w:after="240" w:line="276" w:lineRule="auto"/>
        <w:ind w:left="567"/>
        <w:jc w:val="both"/>
        <w:rPr>
          <w:rFonts w:ascii="Book Antiqua" w:hAnsi="Book Antiqua"/>
          <w:sz w:val="24"/>
          <w:szCs w:val="24"/>
        </w:rPr>
      </w:pPr>
      <w:r>
        <w:rPr>
          <w:rFonts w:ascii="Book Antiqua" w:hAnsi="Book Antiqua"/>
          <w:sz w:val="24"/>
          <w:szCs w:val="24"/>
        </w:rPr>
        <w:t xml:space="preserve">Further, the Petitioner vide additional data gap reply dated </w:t>
      </w:r>
      <w:r w:rsidR="00387241">
        <w:rPr>
          <w:rFonts w:ascii="Book Antiqua" w:hAnsi="Book Antiqua"/>
          <w:sz w:val="24"/>
          <w:szCs w:val="24"/>
        </w:rPr>
        <w:t>05-07-2023</w:t>
      </w:r>
      <w:r>
        <w:rPr>
          <w:rFonts w:ascii="Book Antiqua" w:hAnsi="Book Antiqua"/>
          <w:sz w:val="24"/>
          <w:szCs w:val="24"/>
        </w:rPr>
        <w:t xml:space="preserve"> has </w:t>
      </w:r>
      <w:r w:rsidR="003D2098">
        <w:rPr>
          <w:rFonts w:ascii="Book Antiqua" w:hAnsi="Book Antiqua"/>
          <w:sz w:val="24"/>
          <w:szCs w:val="24"/>
        </w:rPr>
        <w:t xml:space="preserve">submitted its revised claim of </w:t>
      </w:r>
      <w:proofErr w:type="spellStart"/>
      <w:r w:rsidR="003D2098">
        <w:rPr>
          <w:rFonts w:ascii="Book Antiqua" w:hAnsi="Book Antiqua"/>
          <w:sz w:val="24"/>
          <w:szCs w:val="24"/>
        </w:rPr>
        <w:t>IoWC</w:t>
      </w:r>
      <w:proofErr w:type="spellEnd"/>
      <w:r w:rsidR="003D2098">
        <w:rPr>
          <w:rFonts w:ascii="Book Antiqua" w:hAnsi="Book Antiqua"/>
          <w:sz w:val="24"/>
          <w:szCs w:val="24"/>
        </w:rPr>
        <w:t xml:space="preserve"> and accordingly it has claimed total working Capital Requirement of Rs. 1169.29 Lakhs with applicable Rate of Interest on </w:t>
      </w:r>
      <w:proofErr w:type="spellStart"/>
      <w:r w:rsidR="003D2098">
        <w:rPr>
          <w:rFonts w:ascii="Book Antiqua" w:hAnsi="Book Antiqua"/>
          <w:sz w:val="24"/>
          <w:szCs w:val="24"/>
        </w:rPr>
        <w:t>IoWC</w:t>
      </w:r>
      <w:proofErr w:type="spellEnd"/>
      <w:r w:rsidR="003D2098">
        <w:rPr>
          <w:rFonts w:ascii="Book Antiqua" w:hAnsi="Book Antiqua"/>
          <w:sz w:val="24"/>
          <w:szCs w:val="24"/>
        </w:rPr>
        <w:t xml:space="preserve"> at 10.50%.</w:t>
      </w:r>
    </w:p>
    <w:p w:rsidR="00C76B64" w:rsidRDefault="00C76B64" w:rsidP="00636712">
      <w:pPr>
        <w:spacing w:before="240" w:after="240" w:line="276" w:lineRule="auto"/>
        <w:ind w:left="567"/>
        <w:jc w:val="both"/>
        <w:rPr>
          <w:rFonts w:ascii="Book Antiqua" w:hAnsi="Book Antiqua"/>
          <w:sz w:val="24"/>
          <w:szCs w:val="24"/>
        </w:rPr>
      </w:pPr>
      <w:r w:rsidRPr="00C76B64">
        <w:rPr>
          <w:rFonts w:ascii="Book Antiqua" w:hAnsi="Book Antiqua"/>
          <w:sz w:val="24"/>
          <w:szCs w:val="24"/>
        </w:rPr>
        <w:t xml:space="preserve">Regulation 17 (2) </w:t>
      </w:r>
      <w:r>
        <w:rPr>
          <w:rFonts w:ascii="Book Antiqua" w:hAnsi="Book Antiqua"/>
          <w:sz w:val="24"/>
          <w:szCs w:val="24"/>
        </w:rPr>
        <w:t xml:space="preserve">of </w:t>
      </w:r>
      <w:r w:rsidRPr="00C76B64">
        <w:rPr>
          <w:rFonts w:ascii="Book Antiqua" w:hAnsi="Book Antiqua"/>
          <w:sz w:val="24"/>
          <w:szCs w:val="24"/>
        </w:rPr>
        <w:t>The Central Electricity Regulatory Commission (Terms and Conditions for Tariff determination from Renewable Energy Sources) Regulations, 2020</w:t>
      </w:r>
      <w:r>
        <w:rPr>
          <w:rFonts w:ascii="Book Antiqua" w:hAnsi="Book Antiqua"/>
          <w:sz w:val="24"/>
          <w:szCs w:val="24"/>
        </w:rPr>
        <w:t xml:space="preserve"> provides as follows:</w:t>
      </w:r>
    </w:p>
    <w:p w:rsidR="00C76B64" w:rsidRPr="004F738B" w:rsidRDefault="004F738B" w:rsidP="00636712">
      <w:pPr>
        <w:spacing w:before="240" w:after="240" w:line="276" w:lineRule="auto"/>
        <w:ind w:left="567"/>
        <w:jc w:val="both"/>
        <w:rPr>
          <w:rFonts w:ascii="Book Antiqua" w:hAnsi="Book Antiqua"/>
          <w:i/>
          <w:iCs/>
          <w:sz w:val="24"/>
          <w:szCs w:val="24"/>
        </w:rPr>
      </w:pPr>
      <w:r w:rsidRPr="004F738B">
        <w:rPr>
          <w:rFonts w:ascii="Book Antiqua" w:hAnsi="Book Antiqua"/>
          <w:i/>
          <w:iCs/>
          <w:sz w:val="24"/>
          <w:szCs w:val="24"/>
        </w:rPr>
        <w:t>“</w:t>
      </w:r>
      <w:r w:rsidR="00C76B64" w:rsidRPr="004F738B">
        <w:rPr>
          <w:rFonts w:ascii="Book Antiqua" w:hAnsi="Book Antiqua"/>
          <w:i/>
          <w:iCs/>
          <w:sz w:val="24"/>
          <w:szCs w:val="24"/>
        </w:rPr>
        <w:t xml:space="preserve">The Working Capital requirement in respect of biomass power projects with Rankine cycle technology, biogas power projects, biomass gasifier-based power projects, non-fossil fuel-based co-generation projects, municipal solid waste-based power projects and refuse derived fuel-based power projects shall be computed in accordance with the following: </w:t>
      </w:r>
    </w:p>
    <w:p w:rsidR="00C76B64" w:rsidRPr="004F738B" w:rsidRDefault="00C76B64" w:rsidP="00636712">
      <w:pPr>
        <w:spacing w:before="240" w:after="240" w:line="276" w:lineRule="auto"/>
        <w:ind w:left="1134" w:hanging="567"/>
        <w:jc w:val="both"/>
        <w:rPr>
          <w:rFonts w:ascii="Book Antiqua" w:hAnsi="Book Antiqua"/>
          <w:i/>
          <w:iCs/>
          <w:sz w:val="24"/>
          <w:szCs w:val="24"/>
        </w:rPr>
      </w:pPr>
      <w:r w:rsidRPr="004F738B">
        <w:rPr>
          <w:rFonts w:ascii="Book Antiqua" w:hAnsi="Book Antiqua"/>
          <w:i/>
          <w:iCs/>
          <w:sz w:val="24"/>
          <w:szCs w:val="24"/>
        </w:rPr>
        <w:t>a)</w:t>
      </w:r>
      <w:r w:rsidR="004F738B" w:rsidRPr="004F738B">
        <w:rPr>
          <w:rFonts w:ascii="Book Antiqua" w:hAnsi="Book Antiqua"/>
          <w:i/>
          <w:iCs/>
          <w:sz w:val="24"/>
          <w:szCs w:val="24"/>
        </w:rPr>
        <w:tab/>
      </w:r>
      <w:r w:rsidRPr="004F738B">
        <w:rPr>
          <w:rFonts w:ascii="Book Antiqua" w:hAnsi="Book Antiqua"/>
          <w:i/>
          <w:iCs/>
          <w:sz w:val="24"/>
          <w:szCs w:val="24"/>
        </w:rPr>
        <w:t>Fuel costs for four months equivalent to normative Plant Load Factor;</w:t>
      </w:r>
    </w:p>
    <w:p w:rsidR="004F738B" w:rsidRPr="004F738B" w:rsidRDefault="00C76B64" w:rsidP="00636712">
      <w:pPr>
        <w:spacing w:before="240" w:after="240" w:line="276" w:lineRule="auto"/>
        <w:ind w:left="1134" w:hanging="567"/>
        <w:jc w:val="both"/>
        <w:rPr>
          <w:rFonts w:ascii="Book Antiqua" w:hAnsi="Book Antiqua"/>
          <w:i/>
          <w:iCs/>
          <w:sz w:val="24"/>
          <w:szCs w:val="24"/>
        </w:rPr>
      </w:pPr>
      <w:r w:rsidRPr="004F738B">
        <w:rPr>
          <w:rFonts w:ascii="Book Antiqua" w:hAnsi="Book Antiqua"/>
          <w:i/>
          <w:iCs/>
          <w:sz w:val="24"/>
          <w:szCs w:val="24"/>
        </w:rPr>
        <w:t>b)</w:t>
      </w:r>
      <w:r w:rsidR="004F738B" w:rsidRPr="004F738B">
        <w:rPr>
          <w:rFonts w:ascii="Book Antiqua" w:hAnsi="Book Antiqua"/>
          <w:i/>
          <w:iCs/>
          <w:sz w:val="24"/>
          <w:szCs w:val="24"/>
        </w:rPr>
        <w:tab/>
      </w:r>
      <w:r w:rsidRPr="004F738B">
        <w:rPr>
          <w:rFonts w:ascii="Book Antiqua" w:hAnsi="Book Antiqua"/>
          <w:i/>
          <w:iCs/>
          <w:sz w:val="24"/>
          <w:szCs w:val="24"/>
        </w:rPr>
        <w:t>Operation and Maintenance expense for one month;</w:t>
      </w:r>
    </w:p>
    <w:p w:rsidR="004F738B" w:rsidRPr="004F738B" w:rsidRDefault="00C76B64" w:rsidP="00636712">
      <w:pPr>
        <w:spacing w:before="240" w:after="240" w:line="276" w:lineRule="auto"/>
        <w:ind w:left="1134" w:hanging="567"/>
        <w:jc w:val="both"/>
        <w:rPr>
          <w:rFonts w:ascii="Book Antiqua" w:hAnsi="Book Antiqua"/>
          <w:i/>
          <w:iCs/>
          <w:sz w:val="24"/>
          <w:szCs w:val="24"/>
        </w:rPr>
      </w:pPr>
      <w:r w:rsidRPr="004F738B">
        <w:rPr>
          <w:rFonts w:ascii="Book Antiqua" w:hAnsi="Book Antiqua"/>
          <w:i/>
          <w:iCs/>
          <w:sz w:val="24"/>
          <w:szCs w:val="24"/>
        </w:rPr>
        <w:t>c)</w:t>
      </w:r>
      <w:r w:rsidR="004F738B" w:rsidRPr="004F738B">
        <w:rPr>
          <w:rFonts w:ascii="Book Antiqua" w:hAnsi="Book Antiqua"/>
          <w:i/>
          <w:iCs/>
          <w:sz w:val="24"/>
          <w:szCs w:val="24"/>
        </w:rPr>
        <w:tab/>
      </w:r>
      <w:r w:rsidRPr="004F738B">
        <w:rPr>
          <w:rFonts w:ascii="Book Antiqua" w:hAnsi="Book Antiqua"/>
          <w:i/>
          <w:iCs/>
          <w:sz w:val="24"/>
          <w:szCs w:val="24"/>
        </w:rPr>
        <w:t>Receivables equivalent to 45 days of tariff for sale of electricity calculated on the plant load factor; and</w:t>
      </w:r>
    </w:p>
    <w:p w:rsidR="00C76B64" w:rsidRDefault="00C76B64" w:rsidP="00636712">
      <w:pPr>
        <w:spacing w:before="240" w:after="240" w:line="276" w:lineRule="auto"/>
        <w:ind w:left="1134" w:hanging="567"/>
        <w:jc w:val="both"/>
        <w:rPr>
          <w:rFonts w:ascii="Book Antiqua" w:hAnsi="Book Antiqua"/>
          <w:i/>
          <w:iCs/>
          <w:sz w:val="24"/>
          <w:szCs w:val="24"/>
        </w:rPr>
      </w:pPr>
      <w:r w:rsidRPr="004F738B">
        <w:rPr>
          <w:rFonts w:ascii="Book Antiqua" w:hAnsi="Book Antiqua"/>
          <w:i/>
          <w:iCs/>
          <w:sz w:val="24"/>
          <w:szCs w:val="24"/>
        </w:rPr>
        <w:t>d)</w:t>
      </w:r>
      <w:r w:rsidR="004F738B" w:rsidRPr="004F738B">
        <w:rPr>
          <w:rFonts w:ascii="Book Antiqua" w:hAnsi="Book Antiqua"/>
          <w:i/>
          <w:iCs/>
          <w:sz w:val="24"/>
          <w:szCs w:val="24"/>
        </w:rPr>
        <w:tab/>
      </w:r>
      <w:r w:rsidRPr="004F738B">
        <w:rPr>
          <w:rFonts w:ascii="Book Antiqua" w:hAnsi="Book Antiqua"/>
          <w:i/>
          <w:iCs/>
          <w:sz w:val="24"/>
          <w:szCs w:val="24"/>
        </w:rPr>
        <w:t>Maintenance spares equivalent to 15% of Operation and Maintenance expenses.</w:t>
      </w:r>
      <w:r w:rsidR="004F738B" w:rsidRPr="004F738B">
        <w:rPr>
          <w:rFonts w:ascii="Book Antiqua" w:hAnsi="Book Antiqua"/>
          <w:i/>
          <w:iCs/>
          <w:sz w:val="24"/>
          <w:szCs w:val="24"/>
        </w:rPr>
        <w:t>”</w:t>
      </w:r>
    </w:p>
    <w:p w:rsidR="004F738B" w:rsidRDefault="004F738B" w:rsidP="00636712">
      <w:pPr>
        <w:spacing w:before="240" w:after="240" w:line="276" w:lineRule="auto"/>
        <w:ind w:left="567"/>
        <w:jc w:val="both"/>
        <w:rPr>
          <w:rFonts w:ascii="Book Antiqua" w:hAnsi="Book Antiqua"/>
          <w:sz w:val="24"/>
          <w:szCs w:val="24"/>
        </w:rPr>
      </w:pPr>
      <w:r w:rsidRPr="004F738B">
        <w:rPr>
          <w:rFonts w:ascii="Book Antiqua" w:hAnsi="Book Antiqua"/>
          <w:sz w:val="24"/>
          <w:szCs w:val="24"/>
        </w:rPr>
        <w:t xml:space="preserve">Regulation 17 (4) of The Central Electricity Regulatory Commission (Terms and Conditions for Tariff determination from Renewable Energy Sources) </w:t>
      </w:r>
      <w:r w:rsidRPr="004F738B">
        <w:rPr>
          <w:rFonts w:ascii="Book Antiqua" w:hAnsi="Book Antiqua"/>
          <w:sz w:val="24"/>
          <w:szCs w:val="24"/>
        </w:rPr>
        <w:lastRenderedPageBreak/>
        <w:t>Regulations, 2020 provides for the rate to be considered for interest on working capital. The provisions are reproduced below:</w:t>
      </w:r>
    </w:p>
    <w:p w:rsidR="004F738B" w:rsidRDefault="004F738B" w:rsidP="00636712">
      <w:pPr>
        <w:spacing w:before="240" w:after="240" w:line="276" w:lineRule="auto"/>
        <w:ind w:left="567"/>
        <w:jc w:val="both"/>
        <w:rPr>
          <w:rFonts w:ascii="Book Antiqua" w:hAnsi="Book Antiqua"/>
          <w:i/>
          <w:iCs/>
          <w:sz w:val="24"/>
          <w:szCs w:val="24"/>
        </w:rPr>
      </w:pPr>
      <w:r w:rsidRPr="004F738B">
        <w:rPr>
          <w:rFonts w:ascii="Book Antiqua" w:hAnsi="Book Antiqua"/>
          <w:i/>
          <w:iCs/>
          <w:sz w:val="24"/>
          <w:szCs w:val="24"/>
        </w:rPr>
        <w:t>“Interest on Working Capital shall be at interest rate equivalent to the normative interest rate of three hundred and fifty (350) basis points above the average State Bank of India Marginal Cost of Funds based Lending Rate (MCLR) (one-year tenor) prevalent during the last available six months.”</w:t>
      </w:r>
    </w:p>
    <w:p w:rsidR="004F738B" w:rsidRDefault="00CA71A3" w:rsidP="00636712">
      <w:pPr>
        <w:spacing w:before="240" w:after="240" w:line="276" w:lineRule="auto"/>
        <w:ind w:left="567"/>
        <w:jc w:val="both"/>
        <w:rPr>
          <w:rFonts w:ascii="Book Antiqua" w:hAnsi="Book Antiqua"/>
          <w:sz w:val="24"/>
          <w:szCs w:val="24"/>
        </w:rPr>
      </w:pPr>
      <w:r>
        <w:rPr>
          <w:rFonts w:ascii="Book Antiqua" w:hAnsi="Book Antiqua"/>
          <w:sz w:val="24"/>
          <w:szCs w:val="24"/>
        </w:rPr>
        <w:t xml:space="preserve">The above regulation provides that the normative interest rate shall be 3.5% above the </w:t>
      </w:r>
      <w:r w:rsidRPr="00B06E95">
        <w:rPr>
          <w:rFonts w:ascii="Book Antiqua" w:hAnsi="Book Antiqua"/>
          <w:sz w:val="24"/>
          <w:szCs w:val="24"/>
        </w:rPr>
        <w:t>State Bank of India Marginal Cost of Funds based Lending Rate (MCLR) (one-year tenor) prevalent during the last available six months</w:t>
      </w:r>
      <w:r>
        <w:rPr>
          <w:rFonts w:ascii="Book Antiqua" w:hAnsi="Book Antiqua"/>
          <w:sz w:val="24"/>
          <w:szCs w:val="24"/>
        </w:rPr>
        <w:t xml:space="preserve">. The six months average of the </w:t>
      </w:r>
      <w:r w:rsidR="004F738B">
        <w:rPr>
          <w:rFonts w:ascii="Book Antiqua" w:hAnsi="Book Antiqua"/>
          <w:sz w:val="24"/>
          <w:szCs w:val="24"/>
        </w:rPr>
        <w:t xml:space="preserve">State Bank of India MCLR (One Year Tenure) </w:t>
      </w:r>
      <w:r w:rsidR="00AF5C3D">
        <w:rPr>
          <w:rFonts w:ascii="Book Antiqua" w:hAnsi="Book Antiqua"/>
          <w:sz w:val="24"/>
          <w:szCs w:val="24"/>
        </w:rPr>
        <w:t xml:space="preserve">is </w:t>
      </w:r>
      <w:r w:rsidR="0028035E">
        <w:rPr>
          <w:rFonts w:ascii="Book Antiqua" w:hAnsi="Book Antiqua"/>
          <w:sz w:val="24"/>
          <w:szCs w:val="24"/>
        </w:rPr>
        <w:t>8.22</w:t>
      </w:r>
      <w:r w:rsidR="004F738B">
        <w:rPr>
          <w:rFonts w:ascii="Book Antiqua" w:hAnsi="Book Antiqua"/>
          <w:sz w:val="24"/>
          <w:szCs w:val="24"/>
        </w:rPr>
        <w:t xml:space="preserve">%, accordingly, </w:t>
      </w:r>
      <w:r w:rsidR="00AF5C3D">
        <w:rPr>
          <w:rFonts w:ascii="Book Antiqua" w:hAnsi="Book Antiqua"/>
          <w:sz w:val="24"/>
          <w:szCs w:val="24"/>
        </w:rPr>
        <w:t xml:space="preserve">allowable rate of </w:t>
      </w:r>
      <w:r w:rsidR="004F738B">
        <w:rPr>
          <w:rFonts w:ascii="Book Antiqua" w:hAnsi="Book Antiqua"/>
          <w:sz w:val="24"/>
          <w:szCs w:val="24"/>
        </w:rPr>
        <w:t xml:space="preserve">interest on working capital </w:t>
      </w:r>
      <w:r w:rsidR="00AF5C3D">
        <w:rPr>
          <w:rFonts w:ascii="Book Antiqua" w:hAnsi="Book Antiqua"/>
          <w:sz w:val="24"/>
          <w:szCs w:val="24"/>
        </w:rPr>
        <w:t xml:space="preserve">is </w:t>
      </w:r>
      <w:r w:rsidR="0028035E">
        <w:rPr>
          <w:rFonts w:ascii="Book Antiqua" w:hAnsi="Book Antiqua"/>
          <w:sz w:val="24"/>
          <w:szCs w:val="24"/>
        </w:rPr>
        <w:t>11.72</w:t>
      </w:r>
      <w:r w:rsidR="00300E49">
        <w:rPr>
          <w:rFonts w:ascii="Book Antiqua" w:hAnsi="Book Antiqua"/>
          <w:sz w:val="24"/>
          <w:szCs w:val="24"/>
        </w:rPr>
        <w:t>% (</w:t>
      </w:r>
      <w:r w:rsidR="0028035E">
        <w:rPr>
          <w:rFonts w:ascii="Book Antiqua" w:hAnsi="Book Antiqua"/>
          <w:sz w:val="24"/>
          <w:szCs w:val="24"/>
        </w:rPr>
        <w:t>8.22</w:t>
      </w:r>
      <w:r w:rsidR="00300E49">
        <w:rPr>
          <w:rFonts w:ascii="Book Antiqua" w:hAnsi="Book Antiqua"/>
          <w:sz w:val="24"/>
          <w:szCs w:val="24"/>
        </w:rPr>
        <w:t>%+3.50%).</w:t>
      </w:r>
    </w:p>
    <w:p w:rsidR="0028035E" w:rsidRDefault="003D2098" w:rsidP="00636712">
      <w:pPr>
        <w:spacing w:before="240" w:after="240" w:line="276" w:lineRule="auto"/>
        <w:ind w:left="567"/>
        <w:jc w:val="both"/>
        <w:rPr>
          <w:rFonts w:ascii="Book Antiqua" w:hAnsi="Book Antiqua"/>
          <w:sz w:val="24"/>
          <w:szCs w:val="24"/>
        </w:rPr>
      </w:pPr>
      <w:r>
        <w:rPr>
          <w:rFonts w:ascii="Book Antiqua" w:hAnsi="Book Antiqua"/>
          <w:sz w:val="24"/>
          <w:szCs w:val="24"/>
        </w:rPr>
        <w:t>Based on above the details of approved Interest on Working Capital along with claimed figures is as follows:</w:t>
      </w:r>
    </w:p>
    <w:p w:rsidR="003D2098" w:rsidRPr="004D62AE" w:rsidRDefault="00387241" w:rsidP="00387241">
      <w:pPr>
        <w:pStyle w:val="Caption"/>
        <w:spacing w:before="240" w:after="240"/>
        <w:jc w:val="center"/>
        <w:rPr>
          <w:rFonts w:ascii="Book Antiqua" w:hAnsi="Book Antiqua"/>
          <w:b/>
          <w:bCs/>
          <w:i w:val="0"/>
          <w:iCs w:val="0"/>
          <w:color w:val="auto"/>
          <w:sz w:val="24"/>
          <w:szCs w:val="24"/>
        </w:rPr>
      </w:pPr>
      <w:bookmarkStart w:id="30" w:name="_Toc154844065"/>
      <w:r>
        <w:rPr>
          <w:rFonts w:ascii="Book Antiqua" w:hAnsi="Book Antiqua"/>
          <w:b/>
          <w:bCs/>
          <w:i w:val="0"/>
          <w:iCs w:val="0"/>
          <w:color w:val="auto"/>
          <w:sz w:val="24"/>
          <w:szCs w:val="24"/>
        </w:rPr>
        <w:t xml:space="preserve">     </w:t>
      </w:r>
      <w:r w:rsidR="003D2098"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003D2098"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8</w:t>
      </w:r>
      <w:r w:rsidR="008379FA" w:rsidRPr="004D62AE">
        <w:rPr>
          <w:rFonts w:ascii="Book Antiqua" w:hAnsi="Book Antiqua"/>
          <w:b/>
          <w:bCs/>
          <w:i w:val="0"/>
          <w:iCs w:val="0"/>
          <w:color w:val="auto"/>
          <w:sz w:val="24"/>
          <w:szCs w:val="24"/>
        </w:rPr>
        <w:fldChar w:fldCharType="end"/>
      </w:r>
      <w:r w:rsidR="003D2098" w:rsidRPr="004D62AE">
        <w:rPr>
          <w:rFonts w:ascii="Book Antiqua" w:hAnsi="Book Antiqua"/>
          <w:b/>
          <w:bCs/>
          <w:i w:val="0"/>
          <w:iCs w:val="0"/>
          <w:color w:val="auto"/>
          <w:sz w:val="24"/>
          <w:szCs w:val="24"/>
        </w:rPr>
        <w:t xml:space="preserve">: </w:t>
      </w:r>
      <w:r w:rsidR="003D2098">
        <w:rPr>
          <w:rFonts w:ascii="Book Antiqua" w:hAnsi="Book Antiqua"/>
          <w:b/>
          <w:bCs/>
          <w:i w:val="0"/>
          <w:iCs w:val="0"/>
          <w:color w:val="auto"/>
          <w:sz w:val="24"/>
          <w:szCs w:val="24"/>
        </w:rPr>
        <w:t>Interest on Working Capital</w:t>
      </w:r>
      <w:r w:rsidR="003D2098">
        <w:rPr>
          <w:rFonts w:ascii="Book Antiqua" w:hAnsi="Book Antiqua"/>
          <w:b/>
          <w:bCs/>
          <w:i w:val="0"/>
          <w:iCs w:val="0"/>
          <w:color w:val="auto"/>
          <w:sz w:val="24"/>
          <w:szCs w:val="24"/>
        </w:rPr>
        <w:tab/>
      </w:r>
      <w:r w:rsidR="003D2098">
        <w:rPr>
          <w:rFonts w:ascii="Book Antiqua" w:hAnsi="Book Antiqua"/>
          <w:b/>
          <w:bCs/>
          <w:i w:val="0"/>
          <w:iCs w:val="0"/>
          <w:color w:val="auto"/>
          <w:sz w:val="24"/>
          <w:szCs w:val="24"/>
        </w:rPr>
        <w:tab/>
      </w:r>
      <w:r w:rsidR="003D2098">
        <w:rPr>
          <w:rFonts w:ascii="Book Antiqua" w:hAnsi="Book Antiqua"/>
          <w:b/>
          <w:bCs/>
          <w:i w:val="0"/>
          <w:iCs w:val="0"/>
          <w:color w:val="auto"/>
          <w:sz w:val="24"/>
          <w:szCs w:val="24"/>
        </w:rPr>
        <w:tab/>
      </w:r>
      <w:r w:rsidR="003D2098">
        <w:rPr>
          <w:rFonts w:ascii="Book Antiqua" w:hAnsi="Book Antiqua"/>
          <w:b/>
          <w:bCs/>
          <w:i w:val="0"/>
          <w:iCs w:val="0"/>
          <w:color w:val="auto"/>
          <w:sz w:val="24"/>
          <w:szCs w:val="24"/>
        </w:rPr>
        <w:tab/>
      </w:r>
      <w:r w:rsidR="003D2098">
        <w:rPr>
          <w:rFonts w:ascii="Book Antiqua" w:hAnsi="Book Antiqua"/>
          <w:b/>
          <w:bCs/>
          <w:i w:val="0"/>
          <w:iCs w:val="0"/>
          <w:color w:val="auto"/>
          <w:sz w:val="24"/>
          <w:szCs w:val="24"/>
        </w:rPr>
        <w:tab/>
      </w:r>
      <w:r w:rsidR="003D2098" w:rsidRPr="004D62AE">
        <w:rPr>
          <w:rFonts w:ascii="Book Antiqua" w:hAnsi="Book Antiqua"/>
          <w:b/>
          <w:bCs/>
          <w:i w:val="0"/>
          <w:iCs w:val="0"/>
          <w:color w:val="auto"/>
          <w:sz w:val="24"/>
          <w:szCs w:val="24"/>
        </w:rPr>
        <w:t>(Rs. in Lakhs)</w:t>
      </w:r>
      <w:bookmarkEnd w:id="30"/>
    </w:p>
    <w:tbl>
      <w:tblPr>
        <w:tblW w:w="4767" w:type="pct"/>
        <w:tblInd w:w="421" w:type="dxa"/>
        <w:tblLook w:val="04A0"/>
      </w:tblPr>
      <w:tblGrid>
        <w:gridCol w:w="2468"/>
        <w:gridCol w:w="1456"/>
        <w:gridCol w:w="1648"/>
        <w:gridCol w:w="1870"/>
        <w:gridCol w:w="1369"/>
      </w:tblGrid>
      <w:tr w:rsidR="003D2098" w:rsidRPr="003D2098" w:rsidTr="00387241">
        <w:trPr>
          <w:trHeight w:val="312"/>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Particulars</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Unit</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Claimed</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Revised Claim</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Approved</w:t>
            </w:r>
          </w:p>
        </w:tc>
      </w:tr>
      <w:tr w:rsidR="003D2098" w:rsidRPr="003D2098" w:rsidTr="00387241">
        <w:trPr>
          <w:trHeight w:val="624"/>
        </w:trPr>
        <w:tc>
          <w:tcPr>
            <w:tcW w:w="1401" w:type="pct"/>
            <w:tcBorders>
              <w:top w:val="nil"/>
              <w:left w:val="single" w:sz="4" w:space="0" w:color="auto"/>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Total Interest on Working Capital</w:t>
            </w:r>
          </w:p>
        </w:tc>
        <w:tc>
          <w:tcPr>
            <w:tcW w:w="826"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Rs. Lakhs</w:t>
            </w:r>
          </w:p>
        </w:tc>
        <w:tc>
          <w:tcPr>
            <w:tcW w:w="935"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1,190.67</w:t>
            </w:r>
          </w:p>
        </w:tc>
        <w:tc>
          <w:tcPr>
            <w:tcW w:w="1061"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1,169.29</w:t>
            </w:r>
          </w:p>
        </w:tc>
        <w:tc>
          <w:tcPr>
            <w:tcW w:w="777"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1,146.24</w:t>
            </w:r>
          </w:p>
        </w:tc>
      </w:tr>
      <w:tr w:rsidR="003D2098" w:rsidRPr="003D2098" w:rsidTr="00387241">
        <w:trPr>
          <w:trHeight w:val="312"/>
        </w:trPr>
        <w:tc>
          <w:tcPr>
            <w:tcW w:w="1401" w:type="pct"/>
            <w:tcBorders>
              <w:top w:val="nil"/>
              <w:left w:val="single" w:sz="4" w:space="0" w:color="auto"/>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Rate of Interest</w:t>
            </w:r>
          </w:p>
        </w:tc>
        <w:tc>
          <w:tcPr>
            <w:tcW w:w="826"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w:t>
            </w:r>
          </w:p>
        </w:tc>
        <w:tc>
          <w:tcPr>
            <w:tcW w:w="935"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10.50%</w:t>
            </w:r>
          </w:p>
        </w:tc>
        <w:tc>
          <w:tcPr>
            <w:tcW w:w="1061"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10.50%</w:t>
            </w:r>
          </w:p>
        </w:tc>
        <w:tc>
          <w:tcPr>
            <w:tcW w:w="777"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color w:val="000000"/>
                <w:sz w:val="24"/>
                <w:szCs w:val="24"/>
                <w:lang w:eastAsia="en-IN" w:bidi="hi-IN"/>
              </w:rPr>
            </w:pPr>
            <w:r w:rsidRPr="003D2098">
              <w:rPr>
                <w:rFonts w:ascii="Book Antiqua" w:eastAsia="Times New Roman" w:hAnsi="Book Antiqua" w:cs="Calibri"/>
                <w:color w:val="000000"/>
                <w:sz w:val="24"/>
                <w:szCs w:val="24"/>
                <w:lang w:eastAsia="en-IN" w:bidi="hi-IN"/>
              </w:rPr>
              <w:t>11.72%</w:t>
            </w:r>
          </w:p>
        </w:tc>
      </w:tr>
      <w:tr w:rsidR="003D2098" w:rsidRPr="003D2098" w:rsidTr="00387241">
        <w:trPr>
          <w:trHeight w:val="624"/>
        </w:trPr>
        <w:tc>
          <w:tcPr>
            <w:tcW w:w="1401" w:type="pct"/>
            <w:tcBorders>
              <w:top w:val="nil"/>
              <w:left w:val="single" w:sz="4" w:space="0" w:color="auto"/>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Interest on Working Capital</w:t>
            </w:r>
          </w:p>
        </w:tc>
        <w:tc>
          <w:tcPr>
            <w:tcW w:w="826"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Rs. Lakhs</w:t>
            </w:r>
          </w:p>
        </w:tc>
        <w:tc>
          <w:tcPr>
            <w:tcW w:w="935"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125.02</w:t>
            </w:r>
          </w:p>
        </w:tc>
        <w:tc>
          <w:tcPr>
            <w:tcW w:w="1061"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122.78</w:t>
            </w:r>
          </w:p>
        </w:tc>
        <w:tc>
          <w:tcPr>
            <w:tcW w:w="777" w:type="pct"/>
            <w:tcBorders>
              <w:top w:val="nil"/>
              <w:left w:val="nil"/>
              <w:bottom w:val="single" w:sz="4" w:space="0" w:color="auto"/>
              <w:right w:val="single" w:sz="4" w:space="0" w:color="auto"/>
            </w:tcBorders>
            <w:shd w:val="clear" w:color="auto" w:fill="auto"/>
            <w:vAlign w:val="center"/>
            <w:hideMark/>
          </w:tcPr>
          <w:p w:rsidR="003D2098" w:rsidRPr="003D2098" w:rsidRDefault="003D2098" w:rsidP="003D2098">
            <w:pPr>
              <w:spacing w:after="0" w:line="240" w:lineRule="auto"/>
              <w:jc w:val="center"/>
              <w:rPr>
                <w:rFonts w:ascii="Book Antiqua" w:eastAsia="Times New Roman" w:hAnsi="Book Antiqua" w:cs="Calibri"/>
                <w:b/>
                <w:bCs/>
                <w:color w:val="000000"/>
                <w:sz w:val="24"/>
                <w:szCs w:val="24"/>
                <w:lang w:eastAsia="en-IN" w:bidi="hi-IN"/>
              </w:rPr>
            </w:pPr>
            <w:r w:rsidRPr="003D2098">
              <w:rPr>
                <w:rFonts w:ascii="Book Antiqua" w:eastAsia="Times New Roman" w:hAnsi="Book Antiqua" w:cs="Calibri"/>
                <w:b/>
                <w:bCs/>
                <w:color w:val="000000"/>
                <w:sz w:val="24"/>
                <w:szCs w:val="24"/>
                <w:lang w:eastAsia="en-IN" w:bidi="hi-IN"/>
              </w:rPr>
              <w:t>134.33</w:t>
            </w:r>
          </w:p>
        </w:tc>
      </w:tr>
    </w:tbl>
    <w:p w:rsidR="00300E49" w:rsidRPr="00E146C1" w:rsidRDefault="00300E49" w:rsidP="00636712">
      <w:pPr>
        <w:pStyle w:val="Heading2"/>
        <w:numPr>
          <w:ilvl w:val="0"/>
          <w:numId w:val="31"/>
        </w:numPr>
        <w:spacing w:before="240" w:after="240" w:line="276" w:lineRule="auto"/>
        <w:ind w:left="567" w:hanging="567"/>
        <w:rPr>
          <w:rFonts w:ascii="Book Antiqua" w:hAnsi="Book Antiqua"/>
          <w:b/>
          <w:bCs/>
          <w:color w:val="auto"/>
          <w:sz w:val="28"/>
          <w:szCs w:val="28"/>
        </w:rPr>
      </w:pPr>
      <w:bookmarkStart w:id="31" w:name="_Toc154844051"/>
      <w:r w:rsidRPr="00E146C1">
        <w:rPr>
          <w:rFonts w:ascii="Book Antiqua" w:hAnsi="Book Antiqua"/>
          <w:b/>
          <w:bCs/>
          <w:color w:val="auto"/>
          <w:sz w:val="28"/>
          <w:szCs w:val="28"/>
        </w:rPr>
        <w:t>Return on Equity:</w:t>
      </w:r>
      <w:bookmarkEnd w:id="31"/>
    </w:p>
    <w:p w:rsidR="00300E49" w:rsidRDefault="005D7816" w:rsidP="00636712">
      <w:pPr>
        <w:spacing w:before="240" w:after="240" w:line="276" w:lineRule="auto"/>
        <w:ind w:left="567"/>
        <w:jc w:val="both"/>
        <w:rPr>
          <w:rFonts w:ascii="Book Antiqua" w:hAnsi="Book Antiqua"/>
          <w:sz w:val="24"/>
          <w:szCs w:val="24"/>
        </w:rPr>
      </w:pPr>
      <w:r w:rsidRPr="005D7816">
        <w:rPr>
          <w:rFonts w:ascii="Book Antiqua" w:hAnsi="Book Antiqua"/>
          <w:sz w:val="24"/>
          <w:szCs w:val="24"/>
        </w:rPr>
        <w:t xml:space="preserve">Regulation 16 of </w:t>
      </w:r>
      <w:r w:rsidRPr="004F738B">
        <w:rPr>
          <w:rFonts w:ascii="Book Antiqua" w:hAnsi="Book Antiqua"/>
          <w:sz w:val="24"/>
          <w:szCs w:val="24"/>
        </w:rPr>
        <w:t>The Central Electricity Regulatory Commission (Terms and Conditions for Tariff determination from Renewable Energy Sources) Regulations, 2020</w:t>
      </w:r>
      <w:r w:rsidR="00E20889">
        <w:rPr>
          <w:rFonts w:ascii="Book Antiqua" w:hAnsi="Book Antiqua"/>
          <w:sz w:val="24"/>
          <w:szCs w:val="24"/>
        </w:rPr>
        <w:t xml:space="preserve"> </w:t>
      </w:r>
      <w:r w:rsidR="00E20889" w:rsidRPr="00E20889">
        <w:rPr>
          <w:rFonts w:ascii="Book Antiqua" w:hAnsi="Book Antiqua"/>
          <w:sz w:val="24"/>
          <w:szCs w:val="24"/>
        </w:rPr>
        <w:t>provides for the Return on Equity. The provisions are reproduced below:</w:t>
      </w:r>
    </w:p>
    <w:p w:rsidR="00E20889" w:rsidRPr="00E20889" w:rsidRDefault="00E20889" w:rsidP="00636712">
      <w:pPr>
        <w:spacing w:before="240" w:after="240" w:line="276" w:lineRule="auto"/>
        <w:ind w:left="1134" w:hanging="567"/>
        <w:jc w:val="both"/>
        <w:rPr>
          <w:rFonts w:ascii="Book Antiqua" w:hAnsi="Book Antiqua"/>
          <w:i/>
          <w:iCs/>
          <w:sz w:val="24"/>
          <w:szCs w:val="24"/>
        </w:rPr>
      </w:pPr>
      <w:r w:rsidRPr="00E20889">
        <w:rPr>
          <w:rFonts w:ascii="Book Antiqua" w:hAnsi="Book Antiqua"/>
          <w:i/>
          <w:iCs/>
          <w:sz w:val="24"/>
          <w:szCs w:val="24"/>
        </w:rPr>
        <w:t>“(1)</w:t>
      </w:r>
      <w:r w:rsidRPr="00E20889">
        <w:rPr>
          <w:rFonts w:ascii="Book Antiqua" w:hAnsi="Book Antiqua"/>
          <w:i/>
          <w:iCs/>
          <w:sz w:val="24"/>
          <w:szCs w:val="24"/>
        </w:rPr>
        <w:tab/>
        <w:t>The value base for equity shall be as determined under Regulation 13.</w:t>
      </w:r>
    </w:p>
    <w:p w:rsidR="00E20889" w:rsidRPr="00E20889" w:rsidRDefault="00E20889" w:rsidP="00636712">
      <w:pPr>
        <w:pStyle w:val="ListParagraph"/>
        <w:numPr>
          <w:ilvl w:val="2"/>
          <w:numId w:val="27"/>
        </w:numPr>
        <w:spacing w:before="240" w:after="240" w:line="276" w:lineRule="auto"/>
        <w:ind w:left="1134" w:hanging="567"/>
        <w:contextualSpacing w:val="0"/>
        <w:jc w:val="both"/>
        <w:rPr>
          <w:rFonts w:ascii="Book Antiqua" w:hAnsi="Book Antiqua"/>
          <w:i/>
          <w:iCs/>
          <w:sz w:val="24"/>
          <w:szCs w:val="24"/>
        </w:rPr>
      </w:pPr>
      <w:r w:rsidRPr="00E20889">
        <w:rPr>
          <w:rFonts w:ascii="Book Antiqua" w:hAnsi="Book Antiqua"/>
          <w:i/>
          <w:iCs/>
          <w:sz w:val="24"/>
          <w:szCs w:val="24"/>
        </w:rPr>
        <w:t>The normative Return on Equity shall be 14%. The normative Return on Equity shall be grossed up by the latest available notified Minimum Alternate Tax (MAT) rate for the first 20 years of the Tariff Period and by the latest available notified Corporate Tax rate for the remaining Tariff Period.”</w:t>
      </w:r>
    </w:p>
    <w:p w:rsidR="003D2098" w:rsidRDefault="003D2098" w:rsidP="00387241">
      <w:pPr>
        <w:spacing w:before="240" w:after="240" w:line="276" w:lineRule="auto"/>
        <w:ind w:left="426"/>
        <w:jc w:val="both"/>
        <w:rPr>
          <w:rFonts w:ascii="Book Antiqua" w:hAnsi="Book Antiqua"/>
          <w:b/>
          <w:bCs/>
          <w:sz w:val="24"/>
          <w:szCs w:val="24"/>
        </w:rPr>
      </w:pPr>
      <w:r>
        <w:rPr>
          <w:rFonts w:ascii="Book Antiqua" w:hAnsi="Book Antiqua"/>
          <w:b/>
          <w:bCs/>
          <w:sz w:val="24"/>
          <w:szCs w:val="24"/>
        </w:rPr>
        <w:t>It is observed that the Petitioner has claimed at 16.96% for the 1</w:t>
      </w:r>
      <w:r w:rsidRPr="003D2098">
        <w:rPr>
          <w:rFonts w:ascii="Book Antiqua" w:hAnsi="Book Antiqua"/>
          <w:b/>
          <w:bCs/>
          <w:sz w:val="24"/>
          <w:szCs w:val="24"/>
          <w:vertAlign w:val="superscript"/>
        </w:rPr>
        <w:t>st</w:t>
      </w:r>
      <w:r>
        <w:rPr>
          <w:rFonts w:ascii="Book Antiqua" w:hAnsi="Book Antiqua"/>
          <w:b/>
          <w:bCs/>
          <w:sz w:val="24"/>
          <w:szCs w:val="24"/>
        </w:rPr>
        <w:t xml:space="preserve"> 15 Years and at 21.52% for remaining years of the project life.</w:t>
      </w:r>
    </w:p>
    <w:p w:rsidR="003D2098" w:rsidRDefault="003D2098" w:rsidP="00387241">
      <w:pPr>
        <w:spacing w:before="240" w:after="240" w:line="276" w:lineRule="auto"/>
        <w:ind w:left="426"/>
        <w:jc w:val="both"/>
        <w:rPr>
          <w:rFonts w:ascii="Book Antiqua" w:hAnsi="Book Antiqua"/>
          <w:b/>
          <w:bCs/>
          <w:sz w:val="24"/>
          <w:szCs w:val="24"/>
        </w:rPr>
      </w:pPr>
      <w:r>
        <w:rPr>
          <w:rFonts w:ascii="Book Antiqua" w:hAnsi="Book Antiqua"/>
          <w:b/>
          <w:bCs/>
          <w:sz w:val="24"/>
          <w:szCs w:val="24"/>
        </w:rPr>
        <w:lastRenderedPageBreak/>
        <w:t>In reply to the additional queries, the Petitioner has revised its claim of RoE in line with the above Regulations.</w:t>
      </w:r>
    </w:p>
    <w:p w:rsidR="003D2098" w:rsidRDefault="003D2098" w:rsidP="00387241">
      <w:pPr>
        <w:spacing w:before="240" w:after="240" w:line="276" w:lineRule="auto"/>
        <w:ind w:left="426"/>
        <w:jc w:val="both"/>
        <w:rPr>
          <w:rFonts w:ascii="Book Antiqua" w:hAnsi="Book Antiqua"/>
          <w:b/>
          <w:bCs/>
          <w:sz w:val="24"/>
          <w:szCs w:val="24"/>
        </w:rPr>
      </w:pPr>
      <w:r>
        <w:rPr>
          <w:rFonts w:ascii="Book Antiqua" w:hAnsi="Book Antiqua"/>
          <w:b/>
          <w:bCs/>
          <w:sz w:val="24"/>
          <w:szCs w:val="24"/>
        </w:rPr>
        <w:t>Further, it is observed that the Petitioner has grossed up the Rate of RoE with MAT for the 1</w:t>
      </w:r>
      <w:r w:rsidRPr="003D2098">
        <w:rPr>
          <w:rFonts w:ascii="Book Antiqua" w:hAnsi="Book Antiqua"/>
          <w:b/>
          <w:bCs/>
          <w:sz w:val="24"/>
          <w:szCs w:val="24"/>
          <w:vertAlign w:val="superscript"/>
        </w:rPr>
        <w:t>st</w:t>
      </w:r>
      <w:r>
        <w:rPr>
          <w:rFonts w:ascii="Book Antiqua" w:hAnsi="Book Antiqua"/>
          <w:b/>
          <w:bCs/>
          <w:sz w:val="24"/>
          <w:szCs w:val="24"/>
        </w:rPr>
        <w:t xml:space="preserve"> 20 Years of the Project and </w:t>
      </w:r>
      <w:r w:rsidR="00862922">
        <w:rPr>
          <w:rFonts w:ascii="Book Antiqua" w:hAnsi="Book Antiqua"/>
          <w:b/>
          <w:bCs/>
          <w:sz w:val="24"/>
          <w:szCs w:val="24"/>
        </w:rPr>
        <w:t xml:space="preserve">with Corporate Tax Rate for remaining Year. However, being an Govt. Department, the Petitioner </w:t>
      </w:r>
      <w:r w:rsidR="00B64683">
        <w:rPr>
          <w:rFonts w:ascii="Book Antiqua" w:hAnsi="Book Antiqua"/>
          <w:b/>
          <w:bCs/>
          <w:sz w:val="24"/>
          <w:szCs w:val="24"/>
        </w:rPr>
        <w:t xml:space="preserve">shall not have </w:t>
      </w:r>
      <w:r w:rsidR="00862922">
        <w:rPr>
          <w:rFonts w:ascii="Book Antiqua" w:hAnsi="Book Antiqua"/>
          <w:b/>
          <w:bCs/>
          <w:sz w:val="24"/>
          <w:szCs w:val="24"/>
        </w:rPr>
        <w:t>any tax liability.</w:t>
      </w:r>
    </w:p>
    <w:p w:rsidR="00862922" w:rsidRDefault="00862922" w:rsidP="00387241">
      <w:pPr>
        <w:spacing w:before="240" w:after="240" w:line="276" w:lineRule="auto"/>
        <w:ind w:left="426"/>
        <w:jc w:val="both"/>
        <w:rPr>
          <w:rFonts w:ascii="Book Antiqua" w:hAnsi="Book Antiqua"/>
          <w:b/>
          <w:bCs/>
          <w:sz w:val="24"/>
          <w:szCs w:val="24"/>
        </w:rPr>
      </w:pPr>
      <w:r>
        <w:rPr>
          <w:rFonts w:ascii="Book Antiqua" w:hAnsi="Book Antiqua"/>
          <w:b/>
          <w:bCs/>
          <w:sz w:val="24"/>
          <w:szCs w:val="24"/>
        </w:rPr>
        <w:t>Therefore, the Commission has approved the rate of return on Equity at 14% as provided by the Regulation.</w:t>
      </w:r>
    </w:p>
    <w:p w:rsidR="00862922" w:rsidRDefault="00862922" w:rsidP="00387241">
      <w:pPr>
        <w:spacing w:before="240" w:after="240" w:line="276" w:lineRule="auto"/>
        <w:ind w:left="426"/>
        <w:jc w:val="both"/>
        <w:rPr>
          <w:rFonts w:ascii="Book Antiqua" w:hAnsi="Book Antiqua"/>
          <w:b/>
          <w:bCs/>
          <w:sz w:val="24"/>
          <w:szCs w:val="24"/>
        </w:rPr>
      </w:pPr>
      <w:r>
        <w:rPr>
          <w:rFonts w:ascii="Book Antiqua" w:hAnsi="Book Antiqua"/>
          <w:b/>
          <w:bCs/>
          <w:sz w:val="24"/>
          <w:szCs w:val="24"/>
        </w:rPr>
        <w:t>The details of Return on Equity as approved by the Commission along with claimed figures is as follows:</w:t>
      </w:r>
    </w:p>
    <w:p w:rsidR="00862922" w:rsidRPr="004D62AE" w:rsidRDefault="00862922" w:rsidP="00862922">
      <w:pPr>
        <w:pStyle w:val="Caption"/>
        <w:spacing w:before="240" w:after="240"/>
        <w:jc w:val="center"/>
        <w:rPr>
          <w:rFonts w:ascii="Book Antiqua" w:hAnsi="Book Antiqua"/>
          <w:b/>
          <w:bCs/>
          <w:i w:val="0"/>
          <w:iCs w:val="0"/>
          <w:color w:val="auto"/>
          <w:sz w:val="24"/>
          <w:szCs w:val="24"/>
        </w:rPr>
      </w:pPr>
      <w:bookmarkStart w:id="32" w:name="_Toc154844066"/>
      <w:r w:rsidRPr="004D62AE">
        <w:rPr>
          <w:rFonts w:ascii="Book Antiqua" w:hAnsi="Book Antiqua"/>
          <w:b/>
          <w:bCs/>
          <w:i w:val="0"/>
          <w:iCs w:val="0"/>
          <w:color w:val="auto"/>
          <w:sz w:val="24"/>
          <w:szCs w:val="24"/>
        </w:rPr>
        <w:t xml:space="preserve">Table </w:t>
      </w:r>
      <w:r w:rsidR="008379FA" w:rsidRPr="004D62AE">
        <w:rPr>
          <w:rFonts w:ascii="Book Antiqua" w:hAnsi="Book Antiqua"/>
          <w:b/>
          <w:bCs/>
          <w:i w:val="0"/>
          <w:iCs w:val="0"/>
          <w:color w:val="auto"/>
          <w:sz w:val="24"/>
          <w:szCs w:val="24"/>
        </w:rPr>
        <w:fldChar w:fldCharType="begin"/>
      </w:r>
      <w:r w:rsidRPr="004D62AE">
        <w:rPr>
          <w:rFonts w:ascii="Book Antiqua" w:hAnsi="Book Antiqua"/>
          <w:b/>
          <w:bCs/>
          <w:i w:val="0"/>
          <w:iCs w:val="0"/>
          <w:color w:val="auto"/>
          <w:sz w:val="24"/>
          <w:szCs w:val="24"/>
        </w:rPr>
        <w:instrText xml:space="preserve"> SEQ Table \* ARABIC </w:instrText>
      </w:r>
      <w:r w:rsidR="008379FA" w:rsidRPr="004D62AE">
        <w:rPr>
          <w:rFonts w:ascii="Book Antiqua" w:hAnsi="Book Antiqua"/>
          <w:b/>
          <w:bCs/>
          <w:i w:val="0"/>
          <w:iCs w:val="0"/>
          <w:color w:val="auto"/>
          <w:sz w:val="24"/>
          <w:szCs w:val="24"/>
        </w:rPr>
        <w:fldChar w:fldCharType="separate"/>
      </w:r>
      <w:r w:rsidR="00007EA7">
        <w:rPr>
          <w:rFonts w:ascii="Book Antiqua" w:hAnsi="Book Antiqua"/>
          <w:b/>
          <w:bCs/>
          <w:i w:val="0"/>
          <w:iCs w:val="0"/>
          <w:noProof/>
          <w:color w:val="auto"/>
          <w:sz w:val="24"/>
          <w:szCs w:val="24"/>
        </w:rPr>
        <w:t>9</w:t>
      </w:r>
      <w:r w:rsidR="008379FA" w:rsidRPr="004D62AE">
        <w:rPr>
          <w:rFonts w:ascii="Book Antiqua" w:hAnsi="Book Antiqua"/>
          <w:b/>
          <w:bCs/>
          <w:i w:val="0"/>
          <w:iCs w:val="0"/>
          <w:color w:val="auto"/>
          <w:sz w:val="24"/>
          <w:szCs w:val="24"/>
        </w:rPr>
        <w:fldChar w:fldCharType="end"/>
      </w:r>
      <w:r w:rsidRPr="004D62AE">
        <w:rPr>
          <w:rFonts w:ascii="Book Antiqua" w:hAnsi="Book Antiqua"/>
          <w:b/>
          <w:bCs/>
          <w:i w:val="0"/>
          <w:iCs w:val="0"/>
          <w:color w:val="auto"/>
          <w:sz w:val="24"/>
          <w:szCs w:val="24"/>
        </w:rPr>
        <w:t xml:space="preserve">: </w:t>
      </w:r>
      <w:r>
        <w:rPr>
          <w:rFonts w:ascii="Book Antiqua" w:hAnsi="Book Antiqua"/>
          <w:b/>
          <w:bCs/>
          <w:i w:val="0"/>
          <w:iCs w:val="0"/>
          <w:color w:val="auto"/>
          <w:sz w:val="24"/>
          <w:szCs w:val="24"/>
        </w:rPr>
        <w:t>Return on Equity</w:t>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Pr>
          <w:rFonts w:ascii="Book Antiqua" w:hAnsi="Book Antiqua"/>
          <w:b/>
          <w:bCs/>
          <w:i w:val="0"/>
          <w:iCs w:val="0"/>
          <w:color w:val="auto"/>
          <w:sz w:val="24"/>
          <w:szCs w:val="24"/>
        </w:rPr>
        <w:tab/>
      </w:r>
      <w:r w:rsidRPr="004D62AE">
        <w:rPr>
          <w:rFonts w:ascii="Book Antiqua" w:hAnsi="Book Antiqua"/>
          <w:b/>
          <w:bCs/>
          <w:i w:val="0"/>
          <w:iCs w:val="0"/>
          <w:color w:val="auto"/>
          <w:sz w:val="24"/>
          <w:szCs w:val="24"/>
        </w:rPr>
        <w:t>(Rs. in Lakhs)</w:t>
      </w:r>
      <w:bookmarkEnd w:id="32"/>
    </w:p>
    <w:tbl>
      <w:tblPr>
        <w:tblW w:w="5000" w:type="pct"/>
        <w:tblLayout w:type="fixed"/>
        <w:tblLook w:val="04A0"/>
      </w:tblPr>
      <w:tblGrid>
        <w:gridCol w:w="550"/>
        <w:gridCol w:w="2932"/>
        <w:gridCol w:w="1163"/>
        <w:gridCol w:w="1743"/>
        <w:gridCol w:w="1710"/>
        <w:gridCol w:w="1144"/>
      </w:tblGrid>
      <w:tr w:rsidR="00862922" w:rsidRPr="00862922" w:rsidTr="00862922">
        <w:trPr>
          <w:trHeight w:val="624"/>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Sl.</w:t>
            </w:r>
            <w:r w:rsidRPr="00862922">
              <w:rPr>
                <w:rFonts w:ascii="Book Antiqua" w:eastAsia="Times New Roman" w:hAnsi="Book Antiqua" w:cs="Calibri"/>
                <w:b/>
                <w:bCs/>
                <w:color w:val="000000"/>
                <w:sz w:val="24"/>
                <w:szCs w:val="24"/>
                <w:lang w:eastAsia="en-IN" w:bidi="hi-IN"/>
              </w:rPr>
              <w:br/>
              <w:t>No.</w:t>
            </w:r>
          </w:p>
        </w:tc>
        <w:tc>
          <w:tcPr>
            <w:tcW w:w="1586" w:type="pct"/>
            <w:tcBorders>
              <w:top w:val="single" w:sz="4" w:space="0" w:color="auto"/>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Particulars</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Unit</w:t>
            </w:r>
          </w:p>
        </w:tc>
        <w:tc>
          <w:tcPr>
            <w:tcW w:w="943" w:type="pct"/>
            <w:tcBorders>
              <w:top w:val="single" w:sz="4" w:space="0" w:color="auto"/>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Claimed</w:t>
            </w:r>
          </w:p>
        </w:tc>
        <w:tc>
          <w:tcPr>
            <w:tcW w:w="925" w:type="pct"/>
            <w:tcBorders>
              <w:top w:val="single" w:sz="4" w:space="0" w:color="auto"/>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Revised Claim</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Approved</w:t>
            </w:r>
          </w:p>
        </w:tc>
      </w:tr>
      <w:tr w:rsidR="00862922" w:rsidRPr="00862922" w:rsidTr="00862922">
        <w:trPr>
          <w:trHeight w:val="312"/>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1</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Total Project Cost</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Rs. Lakhs</w:t>
            </w:r>
          </w:p>
        </w:tc>
        <w:tc>
          <w:tcPr>
            <w:tcW w:w="943"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2,500.00</w:t>
            </w:r>
          </w:p>
        </w:tc>
        <w:tc>
          <w:tcPr>
            <w:tcW w:w="925"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2,500.00</w:t>
            </w: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2,500.00</w:t>
            </w:r>
          </w:p>
        </w:tc>
      </w:tr>
      <w:tr w:rsidR="00862922" w:rsidRPr="00862922" w:rsidTr="00862922">
        <w:trPr>
          <w:trHeight w:val="312"/>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2</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Total Equity Considered</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w:t>
            </w:r>
          </w:p>
        </w:tc>
        <w:tc>
          <w:tcPr>
            <w:tcW w:w="943"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30%</w:t>
            </w:r>
          </w:p>
        </w:tc>
        <w:tc>
          <w:tcPr>
            <w:tcW w:w="925"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30%</w:t>
            </w: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30%</w:t>
            </w:r>
          </w:p>
        </w:tc>
      </w:tr>
      <w:tr w:rsidR="00862922" w:rsidRPr="00862922" w:rsidTr="00862922">
        <w:trPr>
          <w:trHeight w:val="312"/>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3</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Total Equity Considered</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Rs. Lakhs</w:t>
            </w:r>
          </w:p>
        </w:tc>
        <w:tc>
          <w:tcPr>
            <w:tcW w:w="943"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750.00</w:t>
            </w:r>
          </w:p>
        </w:tc>
        <w:tc>
          <w:tcPr>
            <w:tcW w:w="925"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750.00</w:t>
            </w: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750.00</w:t>
            </w:r>
          </w:p>
        </w:tc>
      </w:tr>
      <w:tr w:rsidR="00862922" w:rsidRPr="00862922" w:rsidTr="00862922">
        <w:trPr>
          <w:trHeight w:val="62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4</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Rate of Return on Equity</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w:t>
            </w:r>
          </w:p>
        </w:tc>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RoE claimed at 16.96% for 1st 15 Yrs &amp; at 21.52% for remaining Yrs</w:t>
            </w:r>
          </w:p>
        </w:tc>
        <w:tc>
          <w:tcPr>
            <w:tcW w:w="925" w:type="pct"/>
            <w:vMerge w:val="restart"/>
            <w:tcBorders>
              <w:top w:val="nil"/>
              <w:left w:val="single" w:sz="4" w:space="0" w:color="auto"/>
              <w:bottom w:val="single" w:sz="4" w:space="0" w:color="auto"/>
              <w:right w:val="single" w:sz="4" w:space="0" w:color="auto"/>
            </w:tcBorders>
            <w:shd w:val="clear" w:color="auto" w:fill="auto"/>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RoE claimed at 16.96% for 1st 20 Yrs &amp; at 21.52% for remaining Yrs</w:t>
            </w: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14.00%</w:t>
            </w:r>
          </w:p>
        </w:tc>
      </w:tr>
      <w:tr w:rsidR="00862922" w:rsidRPr="00862922" w:rsidTr="00862922">
        <w:trPr>
          <w:trHeight w:val="62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5</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Rate of RoE Grossed up with MAT Rate</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w:t>
            </w:r>
          </w:p>
        </w:tc>
        <w:tc>
          <w:tcPr>
            <w:tcW w:w="943" w:type="pct"/>
            <w:vMerge/>
            <w:tcBorders>
              <w:top w:val="nil"/>
              <w:left w:val="single" w:sz="4" w:space="0" w:color="auto"/>
              <w:bottom w:val="single" w:sz="4" w:space="0" w:color="auto"/>
              <w:right w:val="single" w:sz="4" w:space="0" w:color="auto"/>
            </w:tcBorders>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p>
        </w:tc>
        <w:tc>
          <w:tcPr>
            <w:tcW w:w="925" w:type="pct"/>
            <w:vMerge/>
            <w:tcBorders>
              <w:top w:val="nil"/>
              <w:left w:val="single" w:sz="4" w:space="0" w:color="auto"/>
              <w:bottom w:val="single" w:sz="4" w:space="0" w:color="auto"/>
              <w:right w:val="single" w:sz="4" w:space="0" w:color="auto"/>
            </w:tcBorders>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Pr>
                <w:rFonts w:ascii="Book Antiqua" w:eastAsia="Times New Roman" w:hAnsi="Book Antiqua" w:cs="Calibri"/>
                <w:color w:val="000000"/>
                <w:sz w:val="24"/>
                <w:szCs w:val="24"/>
                <w:lang w:eastAsia="en-IN" w:bidi="hi-IN"/>
              </w:rPr>
              <w:t>-</w:t>
            </w:r>
          </w:p>
        </w:tc>
      </w:tr>
      <w:tr w:rsidR="00862922" w:rsidRPr="00862922" w:rsidTr="00862922">
        <w:trPr>
          <w:trHeight w:val="62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6</w:t>
            </w:r>
          </w:p>
        </w:tc>
        <w:tc>
          <w:tcPr>
            <w:tcW w:w="1586" w:type="pct"/>
            <w:tcBorders>
              <w:top w:val="nil"/>
              <w:left w:val="nil"/>
              <w:bottom w:val="single" w:sz="4" w:space="0" w:color="auto"/>
              <w:right w:val="single" w:sz="4" w:space="0" w:color="auto"/>
            </w:tcBorders>
            <w:shd w:val="clear" w:color="auto" w:fill="auto"/>
            <w:vAlign w:val="center"/>
            <w:hideMark/>
          </w:tcPr>
          <w:p w:rsidR="00862922" w:rsidRPr="00862922" w:rsidRDefault="00862922" w:rsidP="00862922">
            <w:pPr>
              <w:spacing w:after="0" w:line="240" w:lineRule="auto"/>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Rate of RoE grossed up with Corporate Tax Rate</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sidRPr="00862922">
              <w:rPr>
                <w:rFonts w:ascii="Book Antiqua" w:eastAsia="Times New Roman" w:hAnsi="Book Antiqua" w:cs="Calibri"/>
                <w:color w:val="000000"/>
                <w:sz w:val="24"/>
                <w:szCs w:val="24"/>
                <w:lang w:eastAsia="en-IN" w:bidi="hi-IN"/>
              </w:rPr>
              <w:t>%</w:t>
            </w:r>
          </w:p>
        </w:tc>
        <w:tc>
          <w:tcPr>
            <w:tcW w:w="943" w:type="pct"/>
            <w:vMerge/>
            <w:tcBorders>
              <w:top w:val="nil"/>
              <w:left w:val="single" w:sz="4" w:space="0" w:color="auto"/>
              <w:bottom w:val="single" w:sz="4" w:space="0" w:color="auto"/>
              <w:right w:val="single" w:sz="4" w:space="0" w:color="auto"/>
            </w:tcBorders>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p>
        </w:tc>
        <w:tc>
          <w:tcPr>
            <w:tcW w:w="925" w:type="pct"/>
            <w:vMerge/>
            <w:tcBorders>
              <w:top w:val="nil"/>
              <w:left w:val="single" w:sz="4" w:space="0" w:color="auto"/>
              <w:bottom w:val="single" w:sz="4" w:space="0" w:color="auto"/>
              <w:right w:val="single" w:sz="4" w:space="0" w:color="auto"/>
            </w:tcBorders>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p>
        </w:tc>
        <w:tc>
          <w:tcPr>
            <w:tcW w:w="61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color w:val="000000"/>
                <w:sz w:val="24"/>
                <w:szCs w:val="24"/>
                <w:lang w:eastAsia="en-IN" w:bidi="hi-IN"/>
              </w:rPr>
            </w:pPr>
            <w:r>
              <w:rPr>
                <w:rFonts w:ascii="Book Antiqua" w:eastAsia="Times New Roman" w:hAnsi="Book Antiqua" w:cs="Calibri"/>
                <w:color w:val="000000"/>
                <w:sz w:val="24"/>
                <w:szCs w:val="24"/>
                <w:lang w:eastAsia="en-IN" w:bidi="hi-IN"/>
              </w:rPr>
              <w:t>-</w:t>
            </w:r>
          </w:p>
        </w:tc>
      </w:tr>
      <w:tr w:rsidR="00862922" w:rsidRPr="00862922" w:rsidTr="00862922">
        <w:trPr>
          <w:trHeight w:val="312"/>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7</w:t>
            </w:r>
          </w:p>
        </w:tc>
        <w:tc>
          <w:tcPr>
            <w:tcW w:w="1586"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Total RoE</w:t>
            </w:r>
          </w:p>
        </w:tc>
        <w:tc>
          <w:tcPr>
            <w:tcW w:w="629"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Rs. Lakhs</w:t>
            </w:r>
          </w:p>
        </w:tc>
        <w:tc>
          <w:tcPr>
            <w:tcW w:w="943"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3,522.00</w:t>
            </w:r>
          </w:p>
        </w:tc>
        <w:tc>
          <w:tcPr>
            <w:tcW w:w="925" w:type="pct"/>
            <w:tcBorders>
              <w:top w:val="nil"/>
              <w:left w:val="nil"/>
              <w:bottom w:val="single" w:sz="4" w:space="0" w:color="auto"/>
              <w:right w:val="single" w:sz="4" w:space="0" w:color="auto"/>
            </w:tcBorders>
            <w:shd w:val="clear" w:color="auto" w:fill="auto"/>
            <w:noWrap/>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3,351.00</w:t>
            </w:r>
          </w:p>
        </w:tc>
        <w:tc>
          <w:tcPr>
            <w:tcW w:w="619" w:type="pct"/>
            <w:tcBorders>
              <w:top w:val="nil"/>
              <w:left w:val="nil"/>
              <w:bottom w:val="single" w:sz="4" w:space="0" w:color="auto"/>
              <w:right w:val="single" w:sz="4" w:space="0" w:color="auto"/>
            </w:tcBorders>
            <w:shd w:val="clear" w:color="auto" w:fill="auto"/>
            <w:vAlign w:val="center"/>
            <w:hideMark/>
          </w:tcPr>
          <w:p w:rsidR="00862922" w:rsidRPr="00862922" w:rsidRDefault="00862922" w:rsidP="00862922">
            <w:pPr>
              <w:spacing w:after="0" w:line="240" w:lineRule="auto"/>
              <w:jc w:val="center"/>
              <w:rPr>
                <w:rFonts w:ascii="Book Antiqua" w:eastAsia="Times New Roman" w:hAnsi="Book Antiqua" w:cs="Calibri"/>
                <w:b/>
                <w:bCs/>
                <w:color w:val="000000"/>
                <w:sz w:val="24"/>
                <w:szCs w:val="24"/>
                <w:lang w:eastAsia="en-IN" w:bidi="hi-IN"/>
              </w:rPr>
            </w:pPr>
            <w:r w:rsidRPr="00862922">
              <w:rPr>
                <w:rFonts w:ascii="Book Antiqua" w:eastAsia="Times New Roman" w:hAnsi="Book Antiqua" w:cs="Calibri"/>
                <w:b/>
                <w:bCs/>
                <w:color w:val="000000"/>
                <w:sz w:val="24"/>
                <w:szCs w:val="24"/>
                <w:lang w:eastAsia="en-IN" w:bidi="hi-IN"/>
              </w:rPr>
              <w:t>2,625.00</w:t>
            </w:r>
          </w:p>
        </w:tc>
      </w:tr>
    </w:tbl>
    <w:p w:rsidR="00311F6F" w:rsidRDefault="00311F6F" w:rsidP="00636712">
      <w:pPr>
        <w:spacing w:before="240" w:after="240" w:line="276" w:lineRule="auto"/>
        <w:jc w:val="both"/>
        <w:rPr>
          <w:rFonts w:ascii="Book Antiqua" w:hAnsi="Book Antiqua"/>
          <w:b/>
          <w:bCs/>
          <w:sz w:val="24"/>
          <w:szCs w:val="24"/>
        </w:rPr>
        <w:sectPr w:rsidR="00311F6F" w:rsidSect="004E4078">
          <w:pgSz w:w="11906" w:h="16838" w:code="9"/>
          <w:pgMar w:top="1440" w:right="1440" w:bottom="1440" w:left="1440" w:header="709" w:footer="709" w:gutter="0"/>
          <w:cols w:space="708"/>
          <w:docGrid w:linePitch="360"/>
        </w:sectPr>
      </w:pPr>
    </w:p>
    <w:p w:rsidR="00311F6F" w:rsidRPr="008911F9" w:rsidRDefault="00862922" w:rsidP="00636712">
      <w:pPr>
        <w:pStyle w:val="Style1"/>
        <w:spacing w:after="240"/>
        <w:ind w:left="1134" w:hanging="1134"/>
        <w:rPr>
          <w:u w:val="none"/>
        </w:rPr>
      </w:pPr>
      <w:bookmarkStart w:id="33" w:name="_Toc154844052"/>
      <w:r>
        <w:rPr>
          <w:u w:val="none"/>
        </w:rPr>
        <w:lastRenderedPageBreak/>
        <w:t>Designed Energy</w:t>
      </w:r>
      <w:bookmarkEnd w:id="33"/>
    </w:p>
    <w:p w:rsidR="000759FC" w:rsidRPr="00E146C1" w:rsidRDefault="00862922" w:rsidP="00C542F3">
      <w:pPr>
        <w:pStyle w:val="Heading2"/>
        <w:numPr>
          <w:ilvl w:val="0"/>
          <w:numId w:val="42"/>
        </w:numPr>
        <w:spacing w:before="240" w:after="240" w:line="276" w:lineRule="auto"/>
        <w:ind w:left="567" w:hanging="567"/>
        <w:rPr>
          <w:rFonts w:ascii="Book Antiqua" w:hAnsi="Book Antiqua"/>
          <w:b/>
          <w:bCs/>
          <w:color w:val="auto"/>
          <w:sz w:val="28"/>
          <w:szCs w:val="28"/>
        </w:rPr>
      </w:pPr>
      <w:bookmarkStart w:id="34" w:name="_Toc154844053"/>
      <w:r w:rsidRPr="00E146C1">
        <w:rPr>
          <w:rFonts w:ascii="Book Antiqua" w:hAnsi="Book Antiqua"/>
          <w:b/>
          <w:bCs/>
          <w:color w:val="auto"/>
          <w:sz w:val="28"/>
          <w:szCs w:val="28"/>
        </w:rPr>
        <w:t>Calculation of CUF/PLF:</w:t>
      </w:r>
      <w:bookmarkEnd w:id="34"/>
    </w:p>
    <w:p w:rsidR="005F3711" w:rsidRPr="00CB5869" w:rsidRDefault="005F3711" w:rsidP="00CB5869">
      <w:pPr>
        <w:pStyle w:val="ListParagraph"/>
        <w:spacing w:before="240" w:after="240" w:line="276" w:lineRule="auto"/>
        <w:ind w:left="567"/>
        <w:contextualSpacing w:val="0"/>
        <w:jc w:val="both"/>
        <w:rPr>
          <w:rFonts w:ascii="Book Antiqua" w:hAnsi="Book Antiqua"/>
          <w:sz w:val="24"/>
          <w:szCs w:val="24"/>
        </w:rPr>
      </w:pPr>
      <w:r w:rsidRPr="00CB5869">
        <w:rPr>
          <w:rFonts w:ascii="Book Antiqua" w:hAnsi="Book Antiqua"/>
          <w:sz w:val="24"/>
          <w:szCs w:val="24"/>
        </w:rPr>
        <w:t>Regulation 18 of the Central Electricity Regulatory Commission (Terms and Conditions for Tariff determination from Renewable Energy Sources) Regulations, 2020 provides as follows:</w:t>
      </w:r>
    </w:p>
    <w:p w:rsidR="005F3711" w:rsidRPr="00CB5869" w:rsidRDefault="005F3711" w:rsidP="00CB5869">
      <w:pPr>
        <w:pStyle w:val="ListParagraph"/>
        <w:spacing w:before="240" w:after="240" w:line="276" w:lineRule="auto"/>
        <w:ind w:left="1134"/>
        <w:contextualSpacing w:val="0"/>
        <w:jc w:val="both"/>
        <w:rPr>
          <w:rFonts w:ascii="Book Antiqua" w:hAnsi="Book Antiqua"/>
          <w:i/>
          <w:iCs/>
          <w:sz w:val="24"/>
          <w:szCs w:val="24"/>
        </w:rPr>
      </w:pPr>
      <w:r w:rsidRPr="00CB5869">
        <w:rPr>
          <w:rFonts w:ascii="Book Antiqua" w:hAnsi="Book Antiqua"/>
          <w:i/>
          <w:iCs/>
          <w:sz w:val="24"/>
          <w:szCs w:val="24"/>
        </w:rPr>
        <w:t>“The number of hours in a year for calculation of Capacity utilization factor and plant load factor, as the case may be, shall be considered as 8766.”</w:t>
      </w:r>
    </w:p>
    <w:p w:rsidR="005F3711" w:rsidRPr="00CB5869" w:rsidRDefault="005F3711" w:rsidP="00CB5869">
      <w:pPr>
        <w:pStyle w:val="ListParagraph"/>
        <w:spacing w:before="240" w:after="240" w:line="276" w:lineRule="auto"/>
        <w:ind w:left="567"/>
        <w:contextualSpacing w:val="0"/>
        <w:jc w:val="both"/>
        <w:rPr>
          <w:rFonts w:ascii="Book Antiqua" w:hAnsi="Book Antiqua"/>
          <w:sz w:val="24"/>
          <w:szCs w:val="24"/>
        </w:rPr>
      </w:pPr>
      <w:r w:rsidRPr="00CB5869">
        <w:rPr>
          <w:rFonts w:ascii="Book Antiqua" w:hAnsi="Book Antiqua"/>
          <w:sz w:val="24"/>
          <w:szCs w:val="24"/>
        </w:rPr>
        <w:t>Further, Regulations 47 of the Central Electricity Regulatory Commission (Terms and Conditions for Tariff determination from Renewable Energy Sources) Regulations, 2020 provides for the CUF. The provisions are reproduced below:</w:t>
      </w:r>
    </w:p>
    <w:p w:rsidR="005F3711" w:rsidRPr="00CB5869" w:rsidRDefault="005F3711" w:rsidP="00CB5869">
      <w:pPr>
        <w:pStyle w:val="ListParagraph"/>
        <w:spacing w:before="240" w:after="240" w:line="276" w:lineRule="auto"/>
        <w:ind w:left="1134"/>
        <w:contextualSpacing w:val="0"/>
        <w:jc w:val="both"/>
        <w:rPr>
          <w:rFonts w:ascii="Book Antiqua" w:hAnsi="Book Antiqua"/>
          <w:i/>
          <w:iCs/>
          <w:sz w:val="24"/>
          <w:szCs w:val="24"/>
        </w:rPr>
      </w:pPr>
      <w:r w:rsidRPr="00CB5869">
        <w:rPr>
          <w:rFonts w:ascii="Book Antiqua" w:hAnsi="Book Antiqua"/>
          <w:i/>
          <w:iCs/>
          <w:sz w:val="24"/>
          <w:szCs w:val="24"/>
        </w:rPr>
        <w:t>“The Commission shall only approve capacity utilization factor for project specific tariff:</w:t>
      </w:r>
    </w:p>
    <w:p w:rsidR="005F3711" w:rsidRDefault="005F3711" w:rsidP="00CB5869">
      <w:pPr>
        <w:pStyle w:val="ListParagraph"/>
        <w:spacing w:before="240" w:after="240" w:line="276" w:lineRule="auto"/>
        <w:ind w:left="1134"/>
        <w:contextualSpacing w:val="0"/>
        <w:jc w:val="both"/>
        <w:rPr>
          <w:rFonts w:ascii="Book Antiqua" w:hAnsi="Book Antiqua"/>
          <w:i/>
          <w:iCs/>
          <w:sz w:val="24"/>
          <w:szCs w:val="24"/>
        </w:rPr>
      </w:pPr>
      <w:r w:rsidRPr="00CB5869">
        <w:rPr>
          <w:rFonts w:ascii="Book Antiqua" w:hAnsi="Book Antiqua"/>
          <w:i/>
          <w:iCs/>
          <w:sz w:val="24"/>
          <w:szCs w:val="24"/>
        </w:rPr>
        <w:t>Provides that the minimum capacity utilization factor for solar PV power projects shall be 21%”</w:t>
      </w:r>
    </w:p>
    <w:p w:rsidR="00CB5869" w:rsidRDefault="00CB5869" w:rsidP="00CB5869">
      <w:pPr>
        <w:pStyle w:val="ListParagraph"/>
        <w:spacing w:before="240" w:after="240" w:line="276" w:lineRule="auto"/>
        <w:ind w:left="567"/>
        <w:contextualSpacing w:val="0"/>
        <w:jc w:val="both"/>
        <w:rPr>
          <w:rFonts w:ascii="Book Antiqua" w:hAnsi="Book Antiqua"/>
          <w:sz w:val="24"/>
          <w:szCs w:val="24"/>
        </w:rPr>
      </w:pPr>
      <w:r w:rsidRPr="00CB5869">
        <w:rPr>
          <w:rFonts w:ascii="Book Antiqua" w:hAnsi="Book Antiqua"/>
          <w:sz w:val="24"/>
          <w:szCs w:val="24"/>
        </w:rPr>
        <w:t>The Petitioner ha</w:t>
      </w:r>
      <w:r>
        <w:rPr>
          <w:rFonts w:ascii="Book Antiqua" w:hAnsi="Book Antiqua"/>
          <w:sz w:val="24"/>
          <w:szCs w:val="24"/>
        </w:rPr>
        <w:t>s</w:t>
      </w:r>
      <w:r w:rsidRPr="00CB5869">
        <w:rPr>
          <w:rFonts w:ascii="Book Antiqua" w:hAnsi="Book Antiqua"/>
          <w:sz w:val="24"/>
          <w:szCs w:val="24"/>
        </w:rPr>
        <w:t xml:space="preserve"> submitted CUF </w:t>
      </w:r>
      <w:r>
        <w:rPr>
          <w:rFonts w:ascii="Book Antiqua" w:hAnsi="Book Antiqua"/>
          <w:sz w:val="24"/>
          <w:szCs w:val="24"/>
        </w:rPr>
        <w:t xml:space="preserve">of the plant </w:t>
      </w:r>
      <w:r w:rsidRPr="00CB5869">
        <w:rPr>
          <w:rFonts w:ascii="Book Antiqua" w:hAnsi="Book Antiqua"/>
          <w:sz w:val="24"/>
          <w:szCs w:val="24"/>
        </w:rPr>
        <w:t xml:space="preserve">of </w:t>
      </w:r>
      <w:r>
        <w:rPr>
          <w:rFonts w:ascii="Book Antiqua" w:hAnsi="Book Antiqua"/>
          <w:sz w:val="24"/>
          <w:szCs w:val="24"/>
        </w:rPr>
        <w:t>20</w:t>
      </w:r>
      <w:r w:rsidRPr="00CB5869">
        <w:rPr>
          <w:rFonts w:ascii="Book Antiqua" w:hAnsi="Book Antiqua"/>
          <w:sz w:val="24"/>
          <w:szCs w:val="24"/>
        </w:rPr>
        <w:t>%</w:t>
      </w:r>
      <w:r>
        <w:rPr>
          <w:rFonts w:ascii="Book Antiqua" w:hAnsi="Book Antiqua"/>
          <w:sz w:val="24"/>
          <w:szCs w:val="24"/>
        </w:rPr>
        <w:t>. However, in reply to the Commission’s query the DNRE revised its CUF to the extent of 21%.</w:t>
      </w:r>
    </w:p>
    <w:p w:rsidR="00CB5869" w:rsidRPr="00CB5869" w:rsidRDefault="00CB5869" w:rsidP="00CB5869">
      <w:pPr>
        <w:pStyle w:val="ListParagraph"/>
        <w:spacing w:before="240" w:after="240" w:line="276" w:lineRule="auto"/>
        <w:ind w:left="567"/>
        <w:contextualSpacing w:val="0"/>
        <w:jc w:val="both"/>
        <w:rPr>
          <w:rFonts w:ascii="Book Antiqua" w:hAnsi="Book Antiqua"/>
          <w:b/>
          <w:bCs/>
          <w:sz w:val="24"/>
          <w:szCs w:val="24"/>
        </w:rPr>
      </w:pPr>
      <w:r w:rsidRPr="00CB5869">
        <w:rPr>
          <w:rFonts w:ascii="Book Antiqua" w:hAnsi="Book Antiqua"/>
          <w:b/>
          <w:bCs/>
          <w:sz w:val="24"/>
          <w:szCs w:val="24"/>
        </w:rPr>
        <w:t>The Commission has considered the CUF of 21% in accordance with the CERC Terms and Conditions for Tariff determination from Renewable Energy Sources) Regulations, 2020.</w:t>
      </w:r>
    </w:p>
    <w:p w:rsidR="00CB5869" w:rsidRPr="00CB5869" w:rsidRDefault="00CB5869" w:rsidP="00CB5869">
      <w:pPr>
        <w:pStyle w:val="ListParagraph"/>
        <w:spacing w:before="240" w:after="240" w:line="276" w:lineRule="auto"/>
        <w:ind w:left="567"/>
        <w:contextualSpacing w:val="0"/>
        <w:jc w:val="both"/>
        <w:rPr>
          <w:rFonts w:ascii="Book Antiqua" w:hAnsi="Book Antiqua"/>
          <w:sz w:val="24"/>
          <w:szCs w:val="24"/>
        </w:rPr>
      </w:pPr>
      <w:r w:rsidRPr="00CB5869">
        <w:rPr>
          <w:rFonts w:ascii="Book Antiqua" w:hAnsi="Book Antiqua"/>
          <w:sz w:val="24"/>
          <w:szCs w:val="24"/>
        </w:rPr>
        <w:t>Further, the Petitioner has not provided any details of auxiliary consumption considered for arriving the net saleable energy.</w:t>
      </w:r>
      <w:r>
        <w:rPr>
          <w:rFonts w:ascii="Book Antiqua" w:hAnsi="Book Antiqua"/>
          <w:sz w:val="24"/>
          <w:szCs w:val="24"/>
        </w:rPr>
        <w:t xml:space="preserve"> In reply to the additional query the Petitioner submitted the auxiliary consumption at 1%.</w:t>
      </w:r>
    </w:p>
    <w:p w:rsidR="005F3711" w:rsidRPr="00CB5869" w:rsidRDefault="005F3711" w:rsidP="00CB5869">
      <w:pPr>
        <w:pStyle w:val="ListParagraph"/>
        <w:spacing w:before="240" w:after="240" w:line="276" w:lineRule="auto"/>
        <w:ind w:left="567"/>
        <w:contextualSpacing w:val="0"/>
        <w:jc w:val="both"/>
        <w:rPr>
          <w:rFonts w:ascii="Book Antiqua" w:hAnsi="Book Antiqua"/>
          <w:sz w:val="24"/>
          <w:szCs w:val="24"/>
        </w:rPr>
      </w:pPr>
      <w:r w:rsidRPr="00CB5869">
        <w:rPr>
          <w:rFonts w:ascii="Book Antiqua" w:hAnsi="Book Antiqua"/>
          <w:sz w:val="24"/>
          <w:szCs w:val="24"/>
        </w:rPr>
        <w:t>Regulation 49 of the Central Electricity Regulatory Commission (Terms and Conditions for Tariff determination from Renewable Energy Sources) Regulations, 2020 provides for the Auxiliary Consumption. The provisions are reproduced below:</w:t>
      </w:r>
    </w:p>
    <w:p w:rsidR="005F3711" w:rsidRPr="00CB5869" w:rsidRDefault="005F3711" w:rsidP="00CB5869">
      <w:pPr>
        <w:pStyle w:val="ListParagraph"/>
        <w:spacing w:before="240" w:after="240" w:line="276" w:lineRule="auto"/>
        <w:ind w:left="1134"/>
        <w:contextualSpacing w:val="0"/>
        <w:jc w:val="both"/>
        <w:rPr>
          <w:rFonts w:ascii="Book Antiqua" w:hAnsi="Book Antiqua"/>
          <w:i/>
          <w:iCs/>
          <w:sz w:val="24"/>
          <w:szCs w:val="24"/>
        </w:rPr>
      </w:pPr>
      <w:r w:rsidRPr="00CB5869">
        <w:rPr>
          <w:rFonts w:ascii="Book Antiqua" w:hAnsi="Book Antiqua"/>
          <w:i/>
          <w:iCs/>
          <w:sz w:val="24"/>
          <w:szCs w:val="24"/>
        </w:rPr>
        <w:t>“The Commission shall only approve auxiliary consumption for project specific tariff:</w:t>
      </w:r>
    </w:p>
    <w:p w:rsidR="005F3711" w:rsidRPr="00CB5869" w:rsidRDefault="005F3711" w:rsidP="00CB5869">
      <w:pPr>
        <w:pStyle w:val="ListParagraph"/>
        <w:spacing w:before="240" w:after="240" w:line="276" w:lineRule="auto"/>
        <w:ind w:left="1134"/>
        <w:contextualSpacing w:val="0"/>
        <w:jc w:val="both"/>
        <w:rPr>
          <w:rFonts w:ascii="Book Antiqua" w:hAnsi="Book Antiqua"/>
          <w:i/>
          <w:iCs/>
          <w:sz w:val="24"/>
          <w:szCs w:val="24"/>
        </w:rPr>
      </w:pPr>
      <w:r w:rsidRPr="00CB5869">
        <w:rPr>
          <w:rFonts w:ascii="Book Antiqua" w:hAnsi="Book Antiqua"/>
          <w:i/>
          <w:iCs/>
          <w:sz w:val="24"/>
          <w:szCs w:val="24"/>
        </w:rPr>
        <w:t>Provides that the maximum auxiliary consumption for solar PV power projects shall be 0.75%.”</w:t>
      </w:r>
    </w:p>
    <w:p w:rsidR="00CB5869" w:rsidRDefault="00CB5869" w:rsidP="00CB5869">
      <w:pPr>
        <w:pStyle w:val="ListParagraph"/>
        <w:spacing w:before="240" w:after="240" w:line="276" w:lineRule="auto"/>
        <w:ind w:left="567"/>
        <w:contextualSpacing w:val="0"/>
        <w:jc w:val="both"/>
        <w:rPr>
          <w:rFonts w:ascii="Book Antiqua" w:hAnsi="Book Antiqua"/>
          <w:b/>
          <w:bCs/>
          <w:sz w:val="24"/>
          <w:szCs w:val="24"/>
        </w:rPr>
      </w:pPr>
      <w:r>
        <w:rPr>
          <w:rFonts w:ascii="Book Antiqua" w:hAnsi="Book Antiqua"/>
          <w:b/>
          <w:bCs/>
          <w:sz w:val="24"/>
          <w:szCs w:val="24"/>
        </w:rPr>
        <w:lastRenderedPageBreak/>
        <w:t xml:space="preserve">Therefore, the Commission considered the auxiliary consumption at 0.75% </w:t>
      </w:r>
      <w:r w:rsidRPr="00CB5869">
        <w:rPr>
          <w:rFonts w:ascii="Book Antiqua" w:hAnsi="Book Antiqua"/>
          <w:b/>
          <w:bCs/>
          <w:sz w:val="24"/>
          <w:szCs w:val="24"/>
        </w:rPr>
        <w:t xml:space="preserve">in </w:t>
      </w:r>
      <w:r>
        <w:rPr>
          <w:rFonts w:ascii="Book Antiqua" w:hAnsi="Book Antiqua"/>
          <w:b/>
          <w:bCs/>
          <w:sz w:val="24"/>
          <w:szCs w:val="24"/>
        </w:rPr>
        <w:t>line</w:t>
      </w:r>
      <w:r w:rsidRPr="00CB5869">
        <w:rPr>
          <w:rFonts w:ascii="Book Antiqua" w:hAnsi="Book Antiqua"/>
          <w:b/>
          <w:bCs/>
          <w:sz w:val="24"/>
          <w:szCs w:val="24"/>
        </w:rPr>
        <w:t xml:space="preserve"> with the CERC Terms and Conditions for Tariff determination from Renewable Energy Sources) Regulations, 2020</w:t>
      </w:r>
      <w:r w:rsidR="00B64683">
        <w:rPr>
          <w:rFonts w:ascii="Book Antiqua" w:hAnsi="Book Antiqua"/>
          <w:b/>
          <w:bCs/>
          <w:sz w:val="24"/>
          <w:szCs w:val="24"/>
        </w:rPr>
        <w:t xml:space="preserve"> </w:t>
      </w:r>
      <w:r>
        <w:rPr>
          <w:rFonts w:ascii="Book Antiqua" w:hAnsi="Book Antiqua"/>
          <w:b/>
          <w:bCs/>
          <w:sz w:val="24"/>
          <w:szCs w:val="24"/>
        </w:rPr>
        <w:t>for computation of Net saleable Energy.</w:t>
      </w:r>
    </w:p>
    <w:p w:rsidR="00E8200A" w:rsidRPr="00E146C1" w:rsidRDefault="00C542F3" w:rsidP="00636712">
      <w:pPr>
        <w:pStyle w:val="Heading2"/>
        <w:numPr>
          <w:ilvl w:val="0"/>
          <w:numId w:val="38"/>
        </w:numPr>
        <w:spacing w:before="240" w:after="240"/>
        <w:ind w:left="567" w:hanging="567"/>
        <w:rPr>
          <w:rFonts w:ascii="Book Antiqua" w:hAnsi="Book Antiqua"/>
          <w:b/>
          <w:bCs/>
          <w:color w:val="auto"/>
          <w:sz w:val="32"/>
          <w:szCs w:val="32"/>
        </w:rPr>
      </w:pPr>
      <w:bookmarkStart w:id="35" w:name="_Toc154844054"/>
      <w:r w:rsidRPr="00E146C1">
        <w:rPr>
          <w:rFonts w:ascii="Book Antiqua" w:hAnsi="Book Antiqua"/>
          <w:b/>
          <w:bCs/>
          <w:color w:val="auto"/>
          <w:sz w:val="32"/>
          <w:szCs w:val="32"/>
        </w:rPr>
        <w:t>Useful Life of the Project</w:t>
      </w:r>
      <w:r w:rsidR="00601056" w:rsidRPr="00E146C1">
        <w:rPr>
          <w:rFonts w:ascii="Book Antiqua" w:hAnsi="Book Antiqua"/>
          <w:b/>
          <w:bCs/>
          <w:color w:val="auto"/>
          <w:sz w:val="32"/>
          <w:szCs w:val="32"/>
        </w:rPr>
        <w:t>:</w:t>
      </w:r>
      <w:bookmarkEnd w:id="35"/>
    </w:p>
    <w:p w:rsidR="008F33D7" w:rsidRDefault="008911F9" w:rsidP="00636712">
      <w:pPr>
        <w:spacing w:before="240" w:after="240" w:line="276" w:lineRule="auto"/>
        <w:ind w:left="567"/>
        <w:jc w:val="both"/>
        <w:rPr>
          <w:rFonts w:ascii="Book Antiqua" w:hAnsi="Book Antiqua"/>
          <w:sz w:val="24"/>
          <w:szCs w:val="24"/>
        </w:rPr>
      </w:pPr>
      <w:r w:rsidRPr="008911F9">
        <w:rPr>
          <w:rFonts w:ascii="Book Antiqua" w:hAnsi="Book Antiqua"/>
          <w:sz w:val="24"/>
          <w:szCs w:val="24"/>
        </w:rPr>
        <w:t xml:space="preserve">Regulations </w:t>
      </w:r>
      <w:r w:rsidR="00C542F3">
        <w:rPr>
          <w:rFonts w:ascii="Book Antiqua" w:hAnsi="Book Antiqua"/>
          <w:sz w:val="24"/>
          <w:szCs w:val="24"/>
        </w:rPr>
        <w:t>2(</w:t>
      </w:r>
      <w:proofErr w:type="spellStart"/>
      <w:r w:rsidR="00C542F3">
        <w:rPr>
          <w:rFonts w:ascii="Book Antiqua" w:hAnsi="Book Antiqua"/>
          <w:sz w:val="24"/>
          <w:szCs w:val="24"/>
        </w:rPr>
        <w:t>hh</w:t>
      </w:r>
      <w:proofErr w:type="spellEnd"/>
      <w:r w:rsidR="00C542F3">
        <w:rPr>
          <w:rFonts w:ascii="Book Antiqua" w:hAnsi="Book Antiqua"/>
          <w:sz w:val="24"/>
          <w:szCs w:val="24"/>
        </w:rPr>
        <w:t>)(vi)</w:t>
      </w:r>
      <w:r w:rsidRPr="008911F9">
        <w:rPr>
          <w:rFonts w:ascii="Book Antiqua" w:hAnsi="Book Antiqua"/>
          <w:sz w:val="24"/>
          <w:szCs w:val="24"/>
        </w:rPr>
        <w:t xml:space="preserve"> of the Central Electricity Regulatory Commission (Terms and Conditions for Tariff determination from Renewable Energy Sources) Regulations, 20</w:t>
      </w:r>
      <w:r w:rsidR="008F33D7">
        <w:rPr>
          <w:rFonts w:ascii="Book Antiqua" w:hAnsi="Book Antiqua"/>
          <w:sz w:val="24"/>
          <w:szCs w:val="24"/>
        </w:rPr>
        <w:t>20</w:t>
      </w:r>
      <w:r w:rsidRPr="008911F9">
        <w:rPr>
          <w:rFonts w:ascii="Book Antiqua" w:hAnsi="Book Antiqua"/>
          <w:sz w:val="24"/>
          <w:szCs w:val="24"/>
        </w:rPr>
        <w:t xml:space="preserve"> provides for the</w:t>
      </w:r>
      <w:r w:rsidR="00836745">
        <w:rPr>
          <w:rFonts w:ascii="Book Antiqua" w:hAnsi="Book Antiqua"/>
          <w:sz w:val="24"/>
          <w:szCs w:val="24"/>
        </w:rPr>
        <w:t xml:space="preserve"> </w:t>
      </w:r>
      <w:r w:rsidR="00C542F3">
        <w:rPr>
          <w:rFonts w:ascii="Book Antiqua" w:hAnsi="Book Antiqua"/>
          <w:sz w:val="24"/>
          <w:szCs w:val="24"/>
        </w:rPr>
        <w:t>useful life of the generating station</w:t>
      </w:r>
      <w:r w:rsidRPr="008911F9">
        <w:rPr>
          <w:rFonts w:ascii="Book Antiqua" w:hAnsi="Book Antiqua"/>
          <w:sz w:val="24"/>
          <w:szCs w:val="24"/>
        </w:rPr>
        <w:t>. The provisions are reproduced below:</w:t>
      </w:r>
    </w:p>
    <w:p w:rsidR="00C542F3" w:rsidRDefault="00C542F3" w:rsidP="00636712">
      <w:pPr>
        <w:spacing w:before="240" w:after="240" w:line="276" w:lineRule="auto"/>
        <w:ind w:left="567"/>
        <w:jc w:val="both"/>
        <w:rPr>
          <w:rFonts w:ascii="Book Antiqua" w:hAnsi="Book Antiqua"/>
          <w:i/>
          <w:iCs/>
          <w:sz w:val="24"/>
          <w:szCs w:val="24"/>
        </w:rPr>
      </w:pPr>
      <w:r>
        <w:rPr>
          <w:rFonts w:ascii="Book Antiqua" w:hAnsi="Book Antiqua"/>
          <w:i/>
          <w:iCs/>
          <w:sz w:val="24"/>
          <w:szCs w:val="24"/>
        </w:rPr>
        <w:t>“</w:t>
      </w:r>
      <w:r w:rsidRPr="00C542F3">
        <w:rPr>
          <w:rFonts w:ascii="Book Antiqua" w:hAnsi="Book Antiqua"/>
          <w:i/>
          <w:iCs/>
          <w:sz w:val="24"/>
          <w:szCs w:val="24"/>
        </w:rPr>
        <w:t>‘Useful Life’ in relation to project, including dedicated evacuation system, from the date of commercial operation of such project, shall mean the following: -</w:t>
      </w:r>
    </w:p>
    <w:p w:rsidR="00C542F3" w:rsidRDefault="00C542F3" w:rsidP="00636712">
      <w:pPr>
        <w:spacing w:before="240" w:after="240" w:line="276" w:lineRule="auto"/>
        <w:ind w:left="567"/>
        <w:jc w:val="both"/>
        <w:rPr>
          <w:rFonts w:ascii="Book Antiqua" w:hAnsi="Book Antiqua"/>
          <w:i/>
          <w:iCs/>
          <w:sz w:val="24"/>
          <w:szCs w:val="24"/>
        </w:rPr>
      </w:pPr>
      <w:r w:rsidRPr="00C542F3">
        <w:rPr>
          <w:rFonts w:ascii="Book Antiqua" w:hAnsi="Book Antiqua"/>
          <w:i/>
          <w:iCs/>
          <w:sz w:val="24"/>
          <w:szCs w:val="24"/>
        </w:rPr>
        <w:t>vi. Solar PV power project/ floating solar project/</w:t>
      </w:r>
    </w:p>
    <w:p w:rsidR="00C542F3" w:rsidRPr="00C542F3" w:rsidRDefault="00C542F3" w:rsidP="00636712">
      <w:pPr>
        <w:spacing w:before="240" w:after="240" w:line="276" w:lineRule="auto"/>
        <w:ind w:left="567"/>
        <w:jc w:val="both"/>
        <w:rPr>
          <w:rFonts w:ascii="Book Antiqua" w:hAnsi="Book Antiqua"/>
          <w:i/>
          <w:iCs/>
          <w:sz w:val="24"/>
          <w:szCs w:val="24"/>
        </w:rPr>
      </w:pPr>
      <w:r w:rsidRPr="00C542F3">
        <w:rPr>
          <w:rFonts w:ascii="Book Antiqua" w:hAnsi="Book Antiqua"/>
          <w:i/>
          <w:iCs/>
          <w:sz w:val="24"/>
          <w:szCs w:val="24"/>
        </w:rPr>
        <w:t xml:space="preserve">Solar thermal power </w:t>
      </w:r>
      <w:r>
        <w:rPr>
          <w:rFonts w:ascii="Book Antiqua" w:hAnsi="Book Antiqua"/>
          <w:i/>
          <w:iCs/>
          <w:sz w:val="24"/>
          <w:szCs w:val="24"/>
        </w:rPr>
        <w:t>project       …….</w:t>
      </w:r>
      <w:r w:rsidRPr="00C542F3">
        <w:rPr>
          <w:rFonts w:ascii="Book Antiqua" w:hAnsi="Book Antiqua"/>
          <w:i/>
          <w:iCs/>
          <w:sz w:val="24"/>
          <w:szCs w:val="24"/>
        </w:rPr>
        <w:t xml:space="preserve"> 25 years</w:t>
      </w:r>
      <w:r>
        <w:rPr>
          <w:rFonts w:ascii="Book Antiqua" w:hAnsi="Book Antiqua"/>
          <w:i/>
          <w:iCs/>
          <w:sz w:val="24"/>
          <w:szCs w:val="24"/>
        </w:rPr>
        <w:t>”</w:t>
      </w:r>
    </w:p>
    <w:p w:rsidR="00653BBB" w:rsidRPr="00C542F3" w:rsidRDefault="00C542F3" w:rsidP="00636712">
      <w:pPr>
        <w:spacing w:before="240" w:after="240" w:line="276" w:lineRule="auto"/>
        <w:ind w:left="567"/>
        <w:jc w:val="both"/>
        <w:rPr>
          <w:rFonts w:ascii="Book Antiqua" w:hAnsi="Book Antiqua"/>
          <w:b/>
          <w:bCs/>
          <w:sz w:val="24"/>
          <w:szCs w:val="24"/>
        </w:rPr>
      </w:pPr>
      <w:r w:rsidRPr="00C542F3">
        <w:rPr>
          <w:rFonts w:ascii="Book Antiqua" w:hAnsi="Book Antiqua"/>
          <w:b/>
          <w:bCs/>
          <w:sz w:val="24"/>
          <w:szCs w:val="24"/>
        </w:rPr>
        <w:t>In view of the above, useful life of the plant for determination of Tariff has been considered as 25 years</w:t>
      </w:r>
      <w:r w:rsidR="008F33D7" w:rsidRPr="00C542F3">
        <w:rPr>
          <w:rFonts w:ascii="Book Antiqua" w:hAnsi="Book Antiqua"/>
          <w:b/>
          <w:bCs/>
          <w:sz w:val="24"/>
          <w:szCs w:val="24"/>
        </w:rPr>
        <w:t>.</w:t>
      </w:r>
    </w:p>
    <w:p w:rsidR="00156261" w:rsidRPr="00E146C1" w:rsidRDefault="00156261" w:rsidP="00636712">
      <w:pPr>
        <w:pStyle w:val="Heading2"/>
        <w:numPr>
          <w:ilvl w:val="0"/>
          <w:numId w:val="38"/>
        </w:numPr>
        <w:spacing w:before="240" w:after="240"/>
        <w:ind w:left="567" w:hanging="567"/>
        <w:rPr>
          <w:rFonts w:ascii="Book Antiqua" w:hAnsi="Book Antiqua"/>
          <w:b/>
          <w:bCs/>
          <w:color w:val="auto"/>
          <w:sz w:val="32"/>
          <w:szCs w:val="32"/>
        </w:rPr>
      </w:pPr>
      <w:bookmarkStart w:id="36" w:name="_Toc154844055"/>
      <w:r w:rsidRPr="00E146C1">
        <w:rPr>
          <w:rFonts w:ascii="Book Antiqua" w:hAnsi="Book Antiqua"/>
          <w:b/>
          <w:bCs/>
          <w:color w:val="auto"/>
          <w:sz w:val="32"/>
          <w:szCs w:val="32"/>
        </w:rPr>
        <w:t>Tariff Design</w:t>
      </w:r>
      <w:bookmarkEnd w:id="36"/>
    </w:p>
    <w:p w:rsidR="00A7353E" w:rsidRDefault="00156261" w:rsidP="00636712">
      <w:pPr>
        <w:spacing w:before="240" w:after="240" w:line="276" w:lineRule="auto"/>
        <w:ind w:left="567"/>
        <w:jc w:val="both"/>
        <w:rPr>
          <w:rFonts w:ascii="Book Antiqua" w:hAnsi="Book Antiqua"/>
          <w:sz w:val="24"/>
          <w:szCs w:val="24"/>
        </w:rPr>
      </w:pPr>
      <w:r w:rsidRPr="00156261">
        <w:rPr>
          <w:rFonts w:ascii="Book Antiqua" w:hAnsi="Book Antiqua"/>
          <w:sz w:val="24"/>
          <w:szCs w:val="24"/>
        </w:rPr>
        <w:t>Regulations 10 of the Central Electricity Regulatory Commission (Terms and Conditions for Tariff determination from Renewable Energy Sources) Regulations, 20</w:t>
      </w:r>
      <w:r w:rsidR="00A7353E">
        <w:rPr>
          <w:rFonts w:ascii="Book Antiqua" w:hAnsi="Book Antiqua"/>
          <w:sz w:val="24"/>
          <w:szCs w:val="24"/>
        </w:rPr>
        <w:t>20</w:t>
      </w:r>
      <w:r w:rsidRPr="00156261">
        <w:rPr>
          <w:rFonts w:ascii="Book Antiqua" w:hAnsi="Book Antiqua"/>
          <w:sz w:val="24"/>
          <w:szCs w:val="24"/>
        </w:rPr>
        <w:t xml:space="preserve"> provides for the tariff on levellised basis for the Tariff period. The provisions are reproduced below: </w:t>
      </w:r>
    </w:p>
    <w:p w:rsidR="00A7353E" w:rsidRPr="00A7353E" w:rsidRDefault="00A7353E" w:rsidP="00636712">
      <w:pPr>
        <w:pStyle w:val="ListParagraph"/>
        <w:numPr>
          <w:ilvl w:val="0"/>
          <w:numId w:val="39"/>
        </w:numPr>
        <w:spacing w:before="240" w:after="240" w:line="276" w:lineRule="auto"/>
        <w:ind w:left="1134" w:hanging="567"/>
        <w:contextualSpacing w:val="0"/>
        <w:jc w:val="both"/>
        <w:rPr>
          <w:rFonts w:ascii="Book Antiqua" w:hAnsi="Book Antiqua"/>
          <w:i/>
          <w:iCs/>
          <w:sz w:val="24"/>
          <w:szCs w:val="24"/>
        </w:rPr>
      </w:pPr>
      <w:r w:rsidRPr="00A7353E">
        <w:rPr>
          <w:rFonts w:ascii="Book Antiqua" w:hAnsi="Book Antiqua"/>
          <w:i/>
          <w:iCs/>
          <w:sz w:val="24"/>
          <w:szCs w:val="24"/>
        </w:rPr>
        <w:t>The generic tariff shall be determined, on levelized basis, considering the year of commissioning of the project, for the tariff period of the project:</w:t>
      </w:r>
    </w:p>
    <w:p w:rsidR="00A7353E" w:rsidRPr="00A7353E" w:rsidRDefault="00A7353E" w:rsidP="00636712">
      <w:pPr>
        <w:spacing w:before="240" w:after="240" w:line="276" w:lineRule="auto"/>
        <w:ind w:left="1134"/>
        <w:jc w:val="both"/>
        <w:rPr>
          <w:rFonts w:ascii="Book Antiqua" w:hAnsi="Book Antiqua"/>
          <w:i/>
          <w:iCs/>
          <w:sz w:val="24"/>
          <w:szCs w:val="24"/>
        </w:rPr>
      </w:pPr>
      <w:r w:rsidRPr="00A7353E">
        <w:rPr>
          <w:rFonts w:ascii="Book Antiqua" w:hAnsi="Book Antiqua"/>
          <w:i/>
          <w:iCs/>
          <w:sz w:val="24"/>
          <w:szCs w:val="24"/>
        </w:rPr>
        <w:t>Provided that for renewable energy projects having single part tariff with two components, fixed cost component shall be determined on levelized basis considering the year of commissioning of the project while fuel cost component shall be determined on year of operation basis in the Tariff Order to be issued by the Commission.</w:t>
      </w:r>
    </w:p>
    <w:p w:rsidR="00A7353E" w:rsidRPr="00A7353E" w:rsidRDefault="00A7353E" w:rsidP="00636712">
      <w:pPr>
        <w:spacing w:before="240" w:after="240" w:line="276" w:lineRule="auto"/>
        <w:ind w:left="1134" w:hanging="567"/>
        <w:jc w:val="both"/>
        <w:rPr>
          <w:rFonts w:ascii="Book Antiqua" w:hAnsi="Book Antiqua"/>
          <w:i/>
          <w:iCs/>
          <w:sz w:val="24"/>
          <w:szCs w:val="24"/>
        </w:rPr>
      </w:pPr>
      <w:r w:rsidRPr="00A7353E">
        <w:rPr>
          <w:rFonts w:ascii="Book Antiqua" w:hAnsi="Book Antiqua"/>
          <w:i/>
          <w:iCs/>
          <w:sz w:val="24"/>
          <w:szCs w:val="24"/>
        </w:rPr>
        <w:t>(2)</w:t>
      </w:r>
      <w:r w:rsidRPr="00A7353E">
        <w:rPr>
          <w:rFonts w:ascii="Book Antiqua" w:hAnsi="Book Antiqua"/>
          <w:i/>
          <w:iCs/>
          <w:sz w:val="24"/>
          <w:szCs w:val="24"/>
        </w:rPr>
        <w:tab/>
        <w:t>For the purpose of levelized tariff computation, discount factor equivalent to post-tax weighted average cost of capital shall be considered.</w:t>
      </w:r>
    </w:p>
    <w:p w:rsidR="00156261" w:rsidRDefault="00A7353E" w:rsidP="00636712">
      <w:pPr>
        <w:spacing w:before="240" w:after="240" w:line="276" w:lineRule="auto"/>
        <w:ind w:left="1134" w:hanging="567"/>
        <w:jc w:val="both"/>
        <w:rPr>
          <w:rFonts w:ascii="Book Antiqua" w:hAnsi="Book Antiqua"/>
          <w:i/>
          <w:iCs/>
          <w:sz w:val="24"/>
          <w:szCs w:val="24"/>
        </w:rPr>
      </w:pPr>
      <w:r w:rsidRPr="00A7353E">
        <w:rPr>
          <w:rFonts w:ascii="Book Antiqua" w:hAnsi="Book Antiqua"/>
          <w:i/>
          <w:iCs/>
          <w:sz w:val="24"/>
          <w:szCs w:val="24"/>
        </w:rPr>
        <w:t>(3)</w:t>
      </w:r>
      <w:r w:rsidRPr="00A7353E">
        <w:rPr>
          <w:rFonts w:ascii="Book Antiqua" w:hAnsi="Book Antiqua"/>
          <w:i/>
          <w:iCs/>
          <w:sz w:val="24"/>
          <w:szCs w:val="24"/>
        </w:rPr>
        <w:tab/>
        <w:t>The above principles shall also apply for project specific tariff.</w:t>
      </w:r>
    </w:p>
    <w:p w:rsidR="00A7353E" w:rsidRDefault="00563C83" w:rsidP="00636712">
      <w:pPr>
        <w:spacing w:before="240" w:after="240" w:line="276" w:lineRule="auto"/>
        <w:jc w:val="both"/>
        <w:rPr>
          <w:rFonts w:ascii="Book Antiqua" w:hAnsi="Book Antiqua"/>
          <w:b/>
          <w:bCs/>
          <w:sz w:val="24"/>
          <w:szCs w:val="24"/>
        </w:rPr>
      </w:pPr>
      <w:r>
        <w:rPr>
          <w:rFonts w:ascii="Book Antiqua" w:hAnsi="Book Antiqua"/>
          <w:b/>
          <w:bCs/>
          <w:sz w:val="24"/>
          <w:szCs w:val="24"/>
        </w:rPr>
        <w:lastRenderedPageBreak/>
        <w:t>The above provisions have been considered for determining the levellised tariff for the useful life of the project. Further, t</w:t>
      </w:r>
      <w:r w:rsidR="00A7353E" w:rsidRPr="00A7353E">
        <w:rPr>
          <w:rFonts w:ascii="Book Antiqua" w:hAnsi="Book Antiqua"/>
          <w:b/>
          <w:bCs/>
          <w:sz w:val="24"/>
          <w:szCs w:val="24"/>
        </w:rPr>
        <w:t xml:space="preserve">he discount factor for the purpose of levellised tariff computation has been considered at </w:t>
      </w:r>
      <w:r w:rsidR="00025FF8">
        <w:rPr>
          <w:rFonts w:ascii="Book Antiqua" w:hAnsi="Book Antiqua"/>
          <w:b/>
          <w:bCs/>
          <w:sz w:val="24"/>
          <w:szCs w:val="24"/>
        </w:rPr>
        <w:t xml:space="preserve">post-tax </w:t>
      </w:r>
      <w:r w:rsidR="00A7353E" w:rsidRPr="00A7353E">
        <w:rPr>
          <w:rFonts w:ascii="Book Antiqua" w:hAnsi="Book Antiqua"/>
          <w:b/>
          <w:bCs/>
          <w:sz w:val="24"/>
          <w:szCs w:val="24"/>
        </w:rPr>
        <w:t xml:space="preserve">weighted average cost of capital of </w:t>
      </w:r>
      <w:r w:rsidR="00537273">
        <w:rPr>
          <w:rFonts w:ascii="Book Antiqua" w:hAnsi="Book Antiqua"/>
          <w:b/>
          <w:bCs/>
          <w:sz w:val="24"/>
          <w:szCs w:val="24"/>
        </w:rPr>
        <w:t>11.35</w:t>
      </w:r>
      <w:r w:rsidR="00A7353E" w:rsidRPr="00A7353E">
        <w:rPr>
          <w:rFonts w:ascii="Book Antiqua" w:hAnsi="Book Antiqua"/>
          <w:b/>
          <w:bCs/>
          <w:sz w:val="24"/>
          <w:szCs w:val="24"/>
        </w:rPr>
        <w:t>%</w:t>
      </w:r>
      <w:r>
        <w:rPr>
          <w:rFonts w:ascii="Book Antiqua" w:hAnsi="Book Antiqua"/>
          <w:b/>
          <w:bCs/>
          <w:sz w:val="24"/>
          <w:szCs w:val="24"/>
        </w:rPr>
        <w:t>.</w:t>
      </w:r>
    </w:p>
    <w:p w:rsidR="00A7353E" w:rsidRPr="00E146C1" w:rsidRDefault="00A7353E" w:rsidP="00636712">
      <w:pPr>
        <w:pStyle w:val="Heading2"/>
        <w:numPr>
          <w:ilvl w:val="0"/>
          <w:numId w:val="38"/>
        </w:numPr>
        <w:spacing w:before="240" w:after="240"/>
        <w:ind w:left="567" w:hanging="567"/>
        <w:rPr>
          <w:rFonts w:ascii="Book Antiqua" w:hAnsi="Book Antiqua"/>
          <w:b/>
          <w:bCs/>
          <w:color w:val="auto"/>
          <w:sz w:val="32"/>
          <w:szCs w:val="32"/>
        </w:rPr>
      </w:pPr>
      <w:bookmarkStart w:id="37" w:name="_Toc154844056"/>
      <w:r w:rsidRPr="00E146C1">
        <w:rPr>
          <w:rFonts w:ascii="Book Antiqua" w:hAnsi="Book Antiqua"/>
          <w:b/>
          <w:bCs/>
          <w:color w:val="auto"/>
          <w:sz w:val="32"/>
          <w:szCs w:val="32"/>
        </w:rPr>
        <w:t>Annual Fixed Charges &amp; Tariff:</w:t>
      </w:r>
      <w:bookmarkEnd w:id="37"/>
    </w:p>
    <w:p w:rsidR="00A7353E" w:rsidRDefault="00A7353E" w:rsidP="00636712">
      <w:pPr>
        <w:spacing w:before="240" w:after="240" w:line="276" w:lineRule="auto"/>
        <w:jc w:val="both"/>
        <w:rPr>
          <w:rFonts w:ascii="Book Antiqua" w:hAnsi="Book Antiqua"/>
          <w:sz w:val="24"/>
          <w:szCs w:val="24"/>
        </w:rPr>
      </w:pPr>
      <w:r w:rsidRPr="00A7353E">
        <w:rPr>
          <w:rFonts w:ascii="Book Antiqua" w:hAnsi="Book Antiqua"/>
          <w:sz w:val="24"/>
          <w:szCs w:val="24"/>
        </w:rPr>
        <w:t xml:space="preserve">Based on the parameters approved above, the Annual Fixed Charges (AFC) &amp; levellised Tariff for the </w:t>
      </w:r>
      <w:r w:rsidR="00537273">
        <w:rPr>
          <w:rFonts w:ascii="Book Antiqua" w:hAnsi="Book Antiqua"/>
          <w:sz w:val="24"/>
          <w:szCs w:val="24"/>
        </w:rPr>
        <w:t xml:space="preserve">05 MW Solar PV Power Plant </w:t>
      </w:r>
      <w:r w:rsidR="00025FF8">
        <w:rPr>
          <w:rFonts w:ascii="Book Antiqua" w:hAnsi="Book Antiqua"/>
          <w:sz w:val="24"/>
          <w:szCs w:val="24"/>
        </w:rPr>
        <w:t xml:space="preserve">has been </w:t>
      </w:r>
      <w:r w:rsidRPr="00A7353E">
        <w:rPr>
          <w:rFonts w:ascii="Book Antiqua" w:hAnsi="Book Antiqua"/>
          <w:sz w:val="24"/>
          <w:szCs w:val="24"/>
        </w:rPr>
        <w:t xml:space="preserve">determined. The details of </w:t>
      </w:r>
      <w:r w:rsidR="00537273">
        <w:rPr>
          <w:rFonts w:ascii="Book Antiqua" w:hAnsi="Book Antiqua"/>
          <w:sz w:val="24"/>
          <w:szCs w:val="24"/>
        </w:rPr>
        <w:t>Annual Fixed Charges</w:t>
      </w:r>
      <w:r w:rsidRPr="00A7353E">
        <w:rPr>
          <w:rFonts w:ascii="Book Antiqua" w:hAnsi="Book Antiqua"/>
          <w:sz w:val="24"/>
          <w:szCs w:val="24"/>
        </w:rPr>
        <w:t xml:space="preserve"> &amp; levellised Tariff for the project life of </w:t>
      </w:r>
      <w:r w:rsidR="00DD7F21">
        <w:rPr>
          <w:rFonts w:ascii="Book Antiqua" w:hAnsi="Book Antiqua"/>
          <w:sz w:val="24"/>
          <w:szCs w:val="24"/>
        </w:rPr>
        <w:t>2</w:t>
      </w:r>
      <w:r w:rsidRPr="00A7353E">
        <w:rPr>
          <w:rFonts w:ascii="Book Antiqua" w:hAnsi="Book Antiqua"/>
          <w:sz w:val="24"/>
          <w:szCs w:val="24"/>
        </w:rPr>
        <w:t>5 year is provided in the Tables below.</w:t>
      </w:r>
    </w:p>
    <w:p w:rsidR="00DD7F21" w:rsidRDefault="00DD7F21" w:rsidP="00636712">
      <w:pPr>
        <w:spacing w:before="240" w:after="240" w:line="276" w:lineRule="auto"/>
        <w:rPr>
          <w:rFonts w:ascii="Book Antiqua" w:hAnsi="Book Antiqua"/>
          <w:b/>
          <w:bCs/>
          <w:sz w:val="24"/>
          <w:szCs w:val="24"/>
        </w:rPr>
      </w:pPr>
      <w:bookmarkStart w:id="38" w:name="_Toc154844067"/>
      <w:r w:rsidRPr="00DD7F21">
        <w:rPr>
          <w:rFonts w:ascii="Book Antiqua" w:hAnsi="Book Antiqua"/>
          <w:b/>
          <w:bCs/>
          <w:sz w:val="24"/>
          <w:szCs w:val="24"/>
        </w:rPr>
        <w:t xml:space="preserve">Table </w:t>
      </w:r>
      <w:r w:rsidR="008379FA" w:rsidRPr="00DD7F21">
        <w:rPr>
          <w:rFonts w:ascii="Book Antiqua" w:hAnsi="Book Antiqua"/>
          <w:b/>
          <w:bCs/>
          <w:sz w:val="24"/>
          <w:szCs w:val="24"/>
        </w:rPr>
        <w:fldChar w:fldCharType="begin"/>
      </w:r>
      <w:r w:rsidRPr="00DD7F21">
        <w:rPr>
          <w:rFonts w:ascii="Book Antiqua" w:hAnsi="Book Antiqua"/>
          <w:b/>
          <w:bCs/>
          <w:sz w:val="24"/>
          <w:szCs w:val="24"/>
        </w:rPr>
        <w:instrText xml:space="preserve"> SEQ Table \* ARABIC </w:instrText>
      </w:r>
      <w:r w:rsidR="008379FA" w:rsidRPr="00DD7F21">
        <w:rPr>
          <w:rFonts w:ascii="Book Antiqua" w:hAnsi="Book Antiqua"/>
          <w:b/>
          <w:bCs/>
          <w:sz w:val="24"/>
          <w:szCs w:val="24"/>
        </w:rPr>
        <w:fldChar w:fldCharType="separate"/>
      </w:r>
      <w:r w:rsidR="00007EA7">
        <w:rPr>
          <w:rFonts w:ascii="Book Antiqua" w:hAnsi="Book Antiqua"/>
          <w:b/>
          <w:bCs/>
          <w:noProof/>
          <w:sz w:val="24"/>
          <w:szCs w:val="24"/>
        </w:rPr>
        <w:t>10</w:t>
      </w:r>
      <w:r w:rsidR="008379FA" w:rsidRPr="00DD7F21">
        <w:rPr>
          <w:rFonts w:ascii="Book Antiqua" w:hAnsi="Book Antiqua"/>
          <w:b/>
          <w:bCs/>
          <w:sz w:val="24"/>
          <w:szCs w:val="24"/>
        </w:rPr>
        <w:fldChar w:fldCharType="end"/>
      </w:r>
      <w:r w:rsidRPr="00DD7F21">
        <w:rPr>
          <w:rFonts w:ascii="Book Antiqua" w:hAnsi="Book Antiqua"/>
          <w:b/>
          <w:bCs/>
          <w:sz w:val="24"/>
          <w:szCs w:val="24"/>
        </w:rPr>
        <w:t xml:space="preserve">: </w:t>
      </w:r>
      <w:r w:rsidR="00537273">
        <w:rPr>
          <w:rFonts w:ascii="Book Antiqua" w:hAnsi="Book Antiqua"/>
          <w:b/>
          <w:bCs/>
          <w:sz w:val="24"/>
          <w:szCs w:val="24"/>
        </w:rPr>
        <w:t>Annual Fixed Charges</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00537273">
        <w:rPr>
          <w:rFonts w:ascii="Book Antiqua" w:hAnsi="Book Antiqua"/>
          <w:b/>
          <w:bCs/>
          <w:sz w:val="24"/>
          <w:szCs w:val="24"/>
        </w:rPr>
        <w:tab/>
      </w:r>
      <w:r>
        <w:rPr>
          <w:rFonts w:ascii="Book Antiqua" w:hAnsi="Book Antiqua"/>
          <w:b/>
          <w:bCs/>
          <w:sz w:val="24"/>
          <w:szCs w:val="24"/>
        </w:rPr>
        <w:tab/>
        <w:t>(Rs. in Lakhs)</w:t>
      </w:r>
      <w:bookmarkEnd w:id="38"/>
    </w:p>
    <w:tbl>
      <w:tblPr>
        <w:tblW w:w="5000" w:type="pct"/>
        <w:tblLayout w:type="fixed"/>
        <w:tblLook w:val="04A0"/>
      </w:tblPr>
      <w:tblGrid>
        <w:gridCol w:w="1743"/>
        <w:gridCol w:w="1161"/>
        <w:gridCol w:w="1161"/>
        <w:gridCol w:w="1161"/>
        <w:gridCol w:w="1018"/>
        <w:gridCol w:w="1451"/>
        <w:gridCol w:w="1547"/>
      </w:tblGrid>
      <w:tr w:rsidR="00537273" w:rsidRPr="00537273" w:rsidTr="00537273">
        <w:trPr>
          <w:trHeight w:val="312"/>
          <w:tblHeader/>
        </w:trPr>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YEAR </w:t>
            </w:r>
          </w:p>
        </w:tc>
        <w:tc>
          <w:tcPr>
            <w:tcW w:w="4057" w:type="pct"/>
            <w:gridSpan w:val="6"/>
            <w:tcBorders>
              <w:top w:val="single" w:sz="4" w:space="0" w:color="auto"/>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Annual Fixed Charges (Rs. in Lakh)</w:t>
            </w:r>
          </w:p>
        </w:tc>
      </w:tr>
      <w:tr w:rsidR="00537273" w:rsidRPr="00537273" w:rsidTr="00537273">
        <w:trPr>
          <w:trHeight w:val="936"/>
          <w:tblHead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537273" w:rsidRPr="00537273" w:rsidRDefault="00537273" w:rsidP="00537273">
            <w:pPr>
              <w:spacing w:after="0" w:line="240" w:lineRule="auto"/>
              <w:rPr>
                <w:rFonts w:ascii="Book Antiqua" w:eastAsia="Times New Roman" w:hAnsi="Book Antiqua" w:cs="Calibri"/>
                <w:b/>
                <w:bCs/>
                <w:color w:val="000000"/>
                <w:sz w:val="24"/>
                <w:szCs w:val="24"/>
                <w:lang w:eastAsia="en-IN" w:bidi="hi-IN"/>
              </w:rPr>
            </w:pPr>
          </w:p>
        </w:tc>
        <w:tc>
          <w:tcPr>
            <w:tcW w:w="628"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O&amp;M Expense</w:t>
            </w:r>
          </w:p>
        </w:tc>
        <w:tc>
          <w:tcPr>
            <w:tcW w:w="628"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Return on Equity</w:t>
            </w:r>
          </w:p>
        </w:tc>
        <w:tc>
          <w:tcPr>
            <w:tcW w:w="628"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Interest on Loan</w:t>
            </w:r>
          </w:p>
        </w:tc>
        <w:tc>
          <w:tcPr>
            <w:tcW w:w="551"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Depreciation</w:t>
            </w:r>
          </w:p>
        </w:tc>
        <w:tc>
          <w:tcPr>
            <w:tcW w:w="785"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Interest on Working Capital</w:t>
            </w:r>
          </w:p>
        </w:tc>
        <w:tc>
          <w:tcPr>
            <w:tcW w:w="836" w:type="pct"/>
            <w:tcBorders>
              <w:top w:val="nil"/>
              <w:left w:val="nil"/>
              <w:bottom w:val="single" w:sz="4" w:space="0" w:color="auto"/>
              <w:right w:val="single" w:sz="4" w:space="0" w:color="auto"/>
            </w:tcBorders>
            <w:shd w:val="clear" w:color="auto" w:fill="auto"/>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Total</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2023-24 (1st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172.88</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6.85</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426.47</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2nd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25.96</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160.94</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6.71</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415.37</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3rd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26.96</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149.01</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6.58</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404.30</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4th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27.99</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137.08</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6.45</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393.27</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5th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29.07</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125.15</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6.32</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382.29</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6th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30.18</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113.22</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6.19</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371.34</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7th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31.34</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101.29</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6.07</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360.45</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8th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32.55</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89.36</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5.94</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349.59</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9th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33.80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77.43</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5.82</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338.79</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10th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35.09</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65.49</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5.70</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328.04</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11th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36.44</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53.56</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5.58</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317.34</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12th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37.84</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41.63</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5.47</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306.69</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13th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39.29</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29.70</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5.35</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296.10</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14th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40.80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17.77</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5.24</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285.56</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15th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42.37</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5.90</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116.75</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5.13</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275.15</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16th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44.00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4.14</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203.01</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17th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45.69</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4.21</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204.77</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18th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47.44</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4.28</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206.60</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19th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49.26</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4.36</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208.50</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20th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51.15</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4.44</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210.47</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21st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53.12</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4.52</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212.52</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22nd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55.16</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4.61</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214.64</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23rd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57.27</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4.70</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216.85</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 xml:space="preserve"> 24th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59.47</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4.79</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219.14</w:t>
            </w:r>
          </w:p>
        </w:tc>
      </w:tr>
      <w:tr w:rsidR="00537273" w:rsidRPr="00537273" w:rsidTr="00537273">
        <w:trPr>
          <w:trHeight w:val="312"/>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lastRenderedPageBreak/>
              <w:t xml:space="preserve"> 25th Year  </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61.76</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105.00</w:t>
            </w:r>
          </w:p>
        </w:tc>
        <w:tc>
          <w:tcPr>
            <w:tcW w:w="628"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w:t>
            </w:r>
          </w:p>
        </w:tc>
        <w:tc>
          <w:tcPr>
            <w:tcW w:w="551"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49.88</w:t>
            </w:r>
          </w:p>
        </w:tc>
        <w:tc>
          <w:tcPr>
            <w:tcW w:w="785"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color w:val="000000"/>
                <w:sz w:val="24"/>
                <w:szCs w:val="24"/>
                <w:lang w:eastAsia="en-IN" w:bidi="hi-IN"/>
              </w:rPr>
            </w:pPr>
            <w:r w:rsidRPr="00537273">
              <w:rPr>
                <w:rFonts w:ascii="Book Antiqua" w:eastAsia="Times New Roman" w:hAnsi="Book Antiqua" w:cs="Calibri"/>
                <w:color w:val="000000"/>
                <w:sz w:val="24"/>
                <w:szCs w:val="24"/>
                <w:lang w:eastAsia="en-IN" w:bidi="hi-IN"/>
              </w:rPr>
              <w:t>4.89</w:t>
            </w:r>
          </w:p>
        </w:tc>
        <w:tc>
          <w:tcPr>
            <w:tcW w:w="836" w:type="pct"/>
            <w:tcBorders>
              <w:top w:val="nil"/>
              <w:left w:val="nil"/>
              <w:bottom w:val="single" w:sz="4" w:space="0" w:color="auto"/>
              <w:right w:val="single" w:sz="4" w:space="0" w:color="auto"/>
            </w:tcBorders>
            <w:shd w:val="clear" w:color="auto" w:fill="auto"/>
            <w:noWrap/>
            <w:vAlign w:val="center"/>
            <w:hideMark/>
          </w:tcPr>
          <w:p w:rsidR="00537273" w:rsidRPr="00537273" w:rsidRDefault="00537273" w:rsidP="00537273">
            <w:pPr>
              <w:spacing w:after="0" w:line="240" w:lineRule="auto"/>
              <w:jc w:val="center"/>
              <w:rPr>
                <w:rFonts w:ascii="Book Antiqua" w:eastAsia="Times New Roman" w:hAnsi="Book Antiqua" w:cs="Calibri"/>
                <w:b/>
                <w:bCs/>
                <w:color w:val="000000"/>
                <w:sz w:val="24"/>
                <w:szCs w:val="24"/>
                <w:lang w:eastAsia="en-IN" w:bidi="hi-IN"/>
              </w:rPr>
            </w:pPr>
            <w:r w:rsidRPr="00537273">
              <w:rPr>
                <w:rFonts w:ascii="Book Antiqua" w:eastAsia="Times New Roman" w:hAnsi="Book Antiqua" w:cs="Calibri"/>
                <w:b/>
                <w:bCs/>
                <w:color w:val="000000"/>
                <w:sz w:val="24"/>
                <w:szCs w:val="24"/>
                <w:lang w:eastAsia="en-IN" w:bidi="hi-IN"/>
              </w:rPr>
              <w:t>221.52</w:t>
            </w:r>
          </w:p>
        </w:tc>
      </w:tr>
    </w:tbl>
    <w:p w:rsidR="0047593D" w:rsidRDefault="00537273" w:rsidP="00FB0B7D">
      <w:pPr>
        <w:spacing w:before="240" w:after="240" w:line="276" w:lineRule="auto"/>
        <w:jc w:val="both"/>
        <w:rPr>
          <w:rFonts w:ascii="Book Antiqua" w:hAnsi="Book Antiqua"/>
          <w:b/>
          <w:bCs/>
          <w:sz w:val="24"/>
          <w:szCs w:val="24"/>
        </w:rPr>
      </w:pPr>
      <w:r>
        <w:rPr>
          <w:rFonts w:ascii="Book Antiqua" w:hAnsi="Book Antiqua"/>
          <w:b/>
          <w:bCs/>
          <w:sz w:val="24"/>
          <w:szCs w:val="24"/>
        </w:rPr>
        <w:t xml:space="preserve">Based on </w:t>
      </w:r>
      <w:r w:rsidR="00B64683">
        <w:rPr>
          <w:rFonts w:ascii="Book Antiqua" w:hAnsi="Book Antiqua"/>
          <w:b/>
          <w:bCs/>
          <w:sz w:val="24"/>
          <w:szCs w:val="24"/>
        </w:rPr>
        <w:t xml:space="preserve">the </w:t>
      </w:r>
      <w:r>
        <w:rPr>
          <w:rFonts w:ascii="Book Antiqua" w:hAnsi="Book Antiqua"/>
          <w:b/>
          <w:bCs/>
          <w:sz w:val="24"/>
          <w:szCs w:val="24"/>
        </w:rPr>
        <w:t>a</w:t>
      </w:r>
      <w:r w:rsidR="00FB0B7D">
        <w:rPr>
          <w:rFonts w:ascii="Book Antiqua" w:hAnsi="Book Antiqua"/>
          <w:b/>
          <w:bCs/>
          <w:sz w:val="24"/>
          <w:szCs w:val="24"/>
        </w:rPr>
        <w:t>pprove</w:t>
      </w:r>
      <w:r w:rsidR="00B64683">
        <w:rPr>
          <w:rFonts w:ascii="Book Antiqua" w:hAnsi="Book Antiqua"/>
          <w:b/>
          <w:bCs/>
          <w:sz w:val="24"/>
          <w:szCs w:val="24"/>
        </w:rPr>
        <w:t>d</w:t>
      </w:r>
      <w:r w:rsidR="00FB0B7D">
        <w:rPr>
          <w:rFonts w:ascii="Book Antiqua" w:hAnsi="Book Antiqua"/>
          <w:b/>
          <w:bCs/>
          <w:sz w:val="24"/>
          <w:szCs w:val="24"/>
        </w:rPr>
        <w:t xml:space="preserve"> AFC and considering the net saleable energy the Commission approves the </w:t>
      </w:r>
      <w:r w:rsidR="00FB0B7D" w:rsidRPr="00FB0B7D">
        <w:rPr>
          <w:rFonts w:ascii="Book Antiqua" w:hAnsi="Book Antiqua"/>
          <w:b/>
          <w:bCs/>
          <w:sz w:val="24"/>
          <w:szCs w:val="24"/>
        </w:rPr>
        <w:t xml:space="preserve">levellised Tariff for the project life of 25 year </w:t>
      </w:r>
      <w:r w:rsidR="00FB0B7D">
        <w:rPr>
          <w:rFonts w:ascii="Book Antiqua" w:hAnsi="Book Antiqua"/>
          <w:b/>
          <w:bCs/>
          <w:sz w:val="24"/>
          <w:szCs w:val="24"/>
        </w:rPr>
        <w:t xml:space="preserve">as </w:t>
      </w:r>
      <w:r w:rsidR="00FB0B7D" w:rsidRPr="00FB0B7D">
        <w:rPr>
          <w:rFonts w:ascii="Book Antiqua" w:hAnsi="Book Antiqua"/>
          <w:b/>
          <w:bCs/>
          <w:sz w:val="24"/>
          <w:szCs w:val="24"/>
        </w:rPr>
        <w:t>below</w:t>
      </w:r>
    </w:p>
    <w:p w:rsidR="0047593D" w:rsidRDefault="0047593D" w:rsidP="00636712">
      <w:pPr>
        <w:spacing w:before="240" w:after="240" w:line="276" w:lineRule="auto"/>
        <w:rPr>
          <w:rFonts w:ascii="Book Antiqua" w:hAnsi="Book Antiqua"/>
          <w:b/>
          <w:bCs/>
          <w:sz w:val="24"/>
          <w:szCs w:val="24"/>
        </w:rPr>
      </w:pPr>
      <w:bookmarkStart w:id="39" w:name="_Toc154844068"/>
      <w:r w:rsidRPr="0047593D">
        <w:rPr>
          <w:rFonts w:ascii="Book Antiqua" w:hAnsi="Book Antiqua"/>
          <w:b/>
          <w:bCs/>
          <w:sz w:val="24"/>
          <w:szCs w:val="24"/>
        </w:rPr>
        <w:t xml:space="preserve">Table </w:t>
      </w:r>
      <w:r w:rsidR="008379FA" w:rsidRPr="0047593D">
        <w:rPr>
          <w:rFonts w:ascii="Book Antiqua" w:hAnsi="Book Antiqua"/>
          <w:b/>
          <w:bCs/>
          <w:sz w:val="24"/>
          <w:szCs w:val="24"/>
        </w:rPr>
        <w:fldChar w:fldCharType="begin"/>
      </w:r>
      <w:r w:rsidRPr="0047593D">
        <w:rPr>
          <w:rFonts w:ascii="Book Antiqua" w:hAnsi="Book Antiqua"/>
          <w:b/>
          <w:bCs/>
          <w:sz w:val="24"/>
          <w:szCs w:val="24"/>
        </w:rPr>
        <w:instrText xml:space="preserve"> SEQ Table \* ARABIC </w:instrText>
      </w:r>
      <w:r w:rsidR="008379FA" w:rsidRPr="0047593D">
        <w:rPr>
          <w:rFonts w:ascii="Book Antiqua" w:hAnsi="Book Antiqua"/>
          <w:b/>
          <w:bCs/>
          <w:sz w:val="24"/>
          <w:szCs w:val="24"/>
        </w:rPr>
        <w:fldChar w:fldCharType="separate"/>
      </w:r>
      <w:r w:rsidR="00007EA7">
        <w:rPr>
          <w:rFonts w:ascii="Book Antiqua" w:hAnsi="Book Antiqua"/>
          <w:b/>
          <w:bCs/>
          <w:noProof/>
          <w:sz w:val="24"/>
          <w:szCs w:val="24"/>
        </w:rPr>
        <w:t>11</w:t>
      </w:r>
      <w:r w:rsidR="008379FA" w:rsidRPr="0047593D">
        <w:rPr>
          <w:rFonts w:ascii="Book Antiqua" w:hAnsi="Book Antiqua"/>
          <w:b/>
          <w:bCs/>
          <w:sz w:val="24"/>
          <w:szCs w:val="24"/>
        </w:rPr>
        <w:fldChar w:fldCharType="end"/>
      </w:r>
      <w:r w:rsidRPr="0047593D">
        <w:rPr>
          <w:rFonts w:ascii="Book Antiqua" w:hAnsi="Book Antiqua"/>
          <w:b/>
          <w:bCs/>
          <w:sz w:val="24"/>
          <w:szCs w:val="24"/>
        </w:rPr>
        <w:t xml:space="preserve">: </w:t>
      </w:r>
      <w:r w:rsidR="00EF7F6D">
        <w:rPr>
          <w:rFonts w:ascii="Book Antiqua" w:hAnsi="Book Antiqua"/>
          <w:b/>
          <w:bCs/>
          <w:sz w:val="24"/>
          <w:szCs w:val="24"/>
        </w:rPr>
        <w:t xml:space="preserve">Calculation of </w:t>
      </w:r>
      <w:r w:rsidR="00594F58">
        <w:rPr>
          <w:rFonts w:ascii="Book Antiqua" w:hAnsi="Book Antiqua"/>
          <w:b/>
          <w:bCs/>
          <w:sz w:val="24"/>
          <w:szCs w:val="24"/>
        </w:rPr>
        <w:t>Discounting Tariff</w:t>
      </w:r>
      <w:r w:rsidR="0039479E">
        <w:rPr>
          <w:rFonts w:ascii="Book Antiqua" w:hAnsi="Book Antiqua"/>
          <w:b/>
          <w:bCs/>
          <w:sz w:val="24"/>
          <w:szCs w:val="24"/>
        </w:rPr>
        <w:tab/>
      </w:r>
      <w:r w:rsidR="0039479E">
        <w:rPr>
          <w:rFonts w:ascii="Book Antiqua" w:hAnsi="Book Antiqua"/>
          <w:b/>
          <w:bCs/>
          <w:sz w:val="24"/>
          <w:szCs w:val="24"/>
        </w:rPr>
        <w:tab/>
      </w:r>
      <w:r w:rsidR="0039479E">
        <w:rPr>
          <w:rFonts w:ascii="Book Antiqua" w:hAnsi="Book Antiqua"/>
          <w:b/>
          <w:bCs/>
          <w:sz w:val="24"/>
          <w:szCs w:val="24"/>
        </w:rPr>
        <w:tab/>
      </w:r>
      <w:r w:rsidR="0039479E">
        <w:rPr>
          <w:rFonts w:ascii="Book Antiqua" w:hAnsi="Book Antiqua"/>
          <w:b/>
          <w:bCs/>
          <w:sz w:val="24"/>
          <w:szCs w:val="24"/>
        </w:rPr>
        <w:tab/>
      </w:r>
      <w:r w:rsidR="0039479E">
        <w:rPr>
          <w:rFonts w:ascii="Book Antiqua" w:hAnsi="Book Antiqua"/>
          <w:b/>
          <w:bCs/>
          <w:sz w:val="24"/>
          <w:szCs w:val="24"/>
        </w:rPr>
        <w:tab/>
        <w:t>(in Rs.)</w:t>
      </w:r>
      <w:bookmarkEnd w:id="39"/>
    </w:p>
    <w:tbl>
      <w:tblPr>
        <w:tblW w:w="5000" w:type="pct"/>
        <w:tblCellMar>
          <w:left w:w="0" w:type="dxa"/>
          <w:right w:w="0" w:type="dxa"/>
        </w:tblCellMar>
        <w:tblLook w:val="04A0"/>
      </w:tblPr>
      <w:tblGrid>
        <w:gridCol w:w="2054"/>
        <w:gridCol w:w="1271"/>
        <w:gridCol w:w="1585"/>
        <w:gridCol w:w="1214"/>
        <w:gridCol w:w="1487"/>
        <w:gridCol w:w="1445"/>
      </w:tblGrid>
      <w:tr w:rsidR="00FB0B7D" w:rsidRPr="00FB0B7D" w:rsidTr="00FB0B7D">
        <w:trPr>
          <w:trHeight w:val="936"/>
        </w:trPr>
        <w:tc>
          <w:tcPr>
            <w:tcW w:w="11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Particulars</w:t>
            </w:r>
          </w:p>
        </w:tc>
        <w:tc>
          <w:tcPr>
            <w:tcW w:w="7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ARR</w:t>
            </w:r>
            <w:r w:rsidRPr="00FB0B7D">
              <w:rPr>
                <w:rFonts w:ascii="Book Antiqua" w:hAnsi="Book Antiqua" w:cs="Calibri"/>
                <w:b/>
                <w:bCs/>
                <w:color w:val="000000"/>
                <w:sz w:val="24"/>
                <w:szCs w:val="24"/>
              </w:rPr>
              <w:br/>
              <w:t>(Rs. in Lakhs)</w:t>
            </w:r>
          </w:p>
        </w:tc>
        <w:tc>
          <w:tcPr>
            <w:tcW w:w="8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Net Generation</w:t>
            </w:r>
            <w:r w:rsidRPr="00FB0B7D">
              <w:rPr>
                <w:rFonts w:ascii="Book Antiqua" w:hAnsi="Book Antiqua" w:cs="Calibri"/>
                <w:b/>
                <w:bCs/>
                <w:color w:val="000000"/>
                <w:sz w:val="24"/>
                <w:szCs w:val="24"/>
              </w:rPr>
              <w:br/>
              <w:t>(In Mus)</w:t>
            </w:r>
          </w:p>
        </w:tc>
        <w:tc>
          <w:tcPr>
            <w:tcW w:w="6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Tariff</w:t>
            </w:r>
            <w:r w:rsidRPr="00FB0B7D">
              <w:rPr>
                <w:rFonts w:ascii="Book Antiqua" w:hAnsi="Book Antiqua" w:cs="Calibri"/>
                <w:b/>
                <w:bCs/>
                <w:color w:val="000000"/>
                <w:sz w:val="24"/>
                <w:szCs w:val="24"/>
              </w:rPr>
              <w:br/>
              <w:t>(Rs.)</w:t>
            </w:r>
          </w:p>
        </w:tc>
        <w:tc>
          <w:tcPr>
            <w:tcW w:w="82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Discounting Factor</w:t>
            </w:r>
          </w:p>
        </w:tc>
        <w:tc>
          <w:tcPr>
            <w:tcW w:w="7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b/>
                <w:bCs/>
                <w:color w:val="000000"/>
                <w:sz w:val="24"/>
                <w:szCs w:val="24"/>
              </w:rPr>
            </w:pPr>
            <w:r w:rsidRPr="00FB0B7D">
              <w:rPr>
                <w:rFonts w:ascii="Book Antiqua" w:hAnsi="Book Antiqua" w:cs="Calibri"/>
                <w:b/>
                <w:bCs/>
                <w:color w:val="000000"/>
                <w:sz w:val="24"/>
                <w:szCs w:val="24"/>
              </w:rPr>
              <w:t>Discounted Tariff</w:t>
            </w:r>
            <w:r w:rsidRPr="00FB0B7D">
              <w:rPr>
                <w:rFonts w:ascii="Book Antiqua" w:hAnsi="Book Antiqua" w:cs="Calibri"/>
                <w:b/>
                <w:bCs/>
                <w:color w:val="000000"/>
                <w:sz w:val="24"/>
                <w:szCs w:val="24"/>
              </w:rPr>
              <w:br/>
              <w:t>(Rs.)</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1st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426.47</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4.67</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1.00</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4.67</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2nd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415.37</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4.55</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0.89</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4.03</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3rd Year</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404.30</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4.43</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0.79</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3.48</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4th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393.27</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4.30</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0.70</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3.00</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5th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382.29</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4.18</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0.62</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2.58</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6th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371.34</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4.06</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0.55</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2.23</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7th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360.45</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3.95</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0.49</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1.91</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8th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349.59</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3.83</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0.43</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1.65</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9th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338.79</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3.71</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0.38</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1.41</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10th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328.04</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3.59</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0.34</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1.21</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11th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317.34</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3.47</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0.30</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1.04</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12th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306.69</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3.36</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0.27</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0.89</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13th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296.10</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3.24</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0.24</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0.76</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14th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285.56</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3.13</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0.21</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0.65</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15th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275.15</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3.01</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0.19</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0.56</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16th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203.01</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2.22</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0.16</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0.36</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17th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204.77</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2.24</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0.15</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0.33</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18th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206.60</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2.26</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0.13</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0.29</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19th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208.50</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2.28</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0.11</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0.26</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20th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210.47</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2.30</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0.10</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0.23</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21st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212.52</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2.33</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0.09</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0.21</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22nd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214.64</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2.35</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0.08</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0.19</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23rd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216.85</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2.37</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0.07</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0.17</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24th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219.14</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2.40</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0.06</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0.15</w:t>
            </w:r>
          </w:p>
        </w:tc>
      </w:tr>
      <w:tr w:rsidR="00FB0B7D" w:rsidRPr="00FB0B7D" w:rsidTr="00FB0B7D">
        <w:trPr>
          <w:trHeight w:val="312"/>
        </w:trPr>
        <w:tc>
          <w:tcPr>
            <w:tcW w:w="11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rPr>
                <w:rFonts w:ascii="Book Antiqua" w:hAnsi="Book Antiqua" w:cs="Calibri"/>
                <w:color w:val="000000"/>
                <w:sz w:val="24"/>
                <w:szCs w:val="24"/>
              </w:rPr>
            </w:pPr>
            <w:r w:rsidRPr="00FB0B7D">
              <w:rPr>
                <w:rFonts w:ascii="Book Antiqua" w:hAnsi="Book Antiqua" w:cs="Calibri"/>
                <w:color w:val="000000"/>
                <w:sz w:val="24"/>
                <w:szCs w:val="24"/>
              </w:rPr>
              <w:t xml:space="preserve">25th Year </w:t>
            </w:r>
          </w:p>
        </w:tc>
        <w:tc>
          <w:tcPr>
            <w:tcW w:w="7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221.52</w:t>
            </w:r>
          </w:p>
        </w:tc>
        <w:tc>
          <w:tcPr>
            <w:tcW w:w="8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9.14</w:t>
            </w:r>
          </w:p>
        </w:tc>
        <w:tc>
          <w:tcPr>
            <w:tcW w:w="6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2.42</w:t>
            </w:r>
          </w:p>
        </w:tc>
        <w:tc>
          <w:tcPr>
            <w:tcW w:w="8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0.06</w:t>
            </w:r>
          </w:p>
        </w:tc>
        <w:tc>
          <w:tcPr>
            <w:tcW w:w="7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0B7D" w:rsidRPr="00FB0B7D" w:rsidRDefault="00FB0B7D" w:rsidP="00FB0B7D">
            <w:pPr>
              <w:spacing w:after="0"/>
              <w:jc w:val="center"/>
              <w:rPr>
                <w:rFonts w:ascii="Book Antiqua" w:hAnsi="Book Antiqua" w:cs="Calibri"/>
                <w:color w:val="000000"/>
                <w:sz w:val="24"/>
                <w:szCs w:val="24"/>
              </w:rPr>
            </w:pPr>
            <w:r w:rsidRPr="00FB0B7D">
              <w:rPr>
                <w:rFonts w:ascii="Book Antiqua" w:hAnsi="Book Antiqua" w:cs="Calibri"/>
                <w:color w:val="000000"/>
                <w:sz w:val="24"/>
                <w:szCs w:val="24"/>
              </w:rPr>
              <w:t>0.13</w:t>
            </w:r>
          </w:p>
        </w:tc>
      </w:tr>
    </w:tbl>
    <w:p w:rsidR="00594F58" w:rsidRDefault="00594F58" w:rsidP="00594F58">
      <w:pPr>
        <w:spacing w:before="240" w:after="240" w:line="276" w:lineRule="auto"/>
        <w:rPr>
          <w:rFonts w:ascii="Book Antiqua" w:hAnsi="Book Antiqua"/>
          <w:b/>
          <w:bCs/>
          <w:sz w:val="24"/>
          <w:szCs w:val="24"/>
        </w:rPr>
      </w:pPr>
    </w:p>
    <w:p w:rsidR="00594F58" w:rsidRDefault="00594F58" w:rsidP="00594F58">
      <w:pPr>
        <w:spacing w:before="240" w:after="240" w:line="276" w:lineRule="auto"/>
        <w:rPr>
          <w:rFonts w:ascii="Book Antiqua" w:hAnsi="Book Antiqua"/>
          <w:b/>
          <w:bCs/>
          <w:sz w:val="24"/>
          <w:szCs w:val="24"/>
        </w:rPr>
      </w:pPr>
    </w:p>
    <w:p w:rsidR="00594F58" w:rsidRDefault="00594F58" w:rsidP="00594F58">
      <w:pPr>
        <w:spacing w:before="240" w:after="240" w:line="276" w:lineRule="auto"/>
        <w:rPr>
          <w:rFonts w:ascii="Book Antiqua" w:hAnsi="Book Antiqua"/>
          <w:b/>
          <w:bCs/>
          <w:sz w:val="24"/>
          <w:szCs w:val="24"/>
        </w:rPr>
      </w:pPr>
      <w:bookmarkStart w:id="40" w:name="_Toc154844069"/>
      <w:r w:rsidRPr="0047593D">
        <w:rPr>
          <w:rFonts w:ascii="Book Antiqua" w:hAnsi="Book Antiqua"/>
          <w:b/>
          <w:bCs/>
          <w:sz w:val="24"/>
          <w:szCs w:val="24"/>
        </w:rPr>
        <w:lastRenderedPageBreak/>
        <w:t xml:space="preserve">Table </w:t>
      </w:r>
      <w:r w:rsidR="008379FA" w:rsidRPr="0047593D">
        <w:rPr>
          <w:rFonts w:ascii="Book Antiqua" w:hAnsi="Book Antiqua"/>
          <w:b/>
          <w:bCs/>
          <w:sz w:val="24"/>
          <w:szCs w:val="24"/>
        </w:rPr>
        <w:fldChar w:fldCharType="begin"/>
      </w:r>
      <w:r w:rsidRPr="0047593D">
        <w:rPr>
          <w:rFonts w:ascii="Book Antiqua" w:hAnsi="Book Antiqua"/>
          <w:b/>
          <w:bCs/>
          <w:sz w:val="24"/>
          <w:szCs w:val="24"/>
        </w:rPr>
        <w:instrText xml:space="preserve"> SEQ Table \* ARABIC </w:instrText>
      </w:r>
      <w:r w:rsidR="008379FA" w:rsidRPr="0047593D">
        <w:rPr>
          <w:rFonts w:ascii="Book Antiqua" w:hAnsi="Book Antiqua"/>
          <w:b/>
          <w:bCs/>
          <w:sz w:val="24"/>
          <w:szCs w:val="24"/>
        </w:rPr>
        <w:fldChar w:fldCharType="separate"/>
      </w:r>
      <w:r w:rsidR="00007EA7">
        <w:rPr>
          <w:rFonts w:ascii="Book Antiqua" w:hAnsi="Book Antiqua"/>
          <w:b/>
          <w:bCs/>
          <w:noProof/>
          <w:sz w:val="24"/>
          <w:szCs w:val="24"/>
        </w:rPr>
        <w:t>12</w:t>
      </w:r>
      <w:r w:rsidR="008379FA" w:rsidRPr="0047593D">
        <w:rPr>
          <w:rFonts w:ascii="Book Antiqua" w:hAnsi="Book Antiqua"/>
          <w:b/>
          <w:bCs/>
          <w:sz w:val="24"/>
          <w:szCs w:val="24"/>
        </w:rPr>
        <w:fldChar w:fldCharType="end"/>
      </w:r>
      <w:r w:rsidRPr="0047593D">
        <w:rPr>
          <w:rFonts w:ascii="Book Antiqua" w:hAnsi="Book Antiqua"/>
          <w:b/>
          <w:bCs/>
          <w:sz w:val="24"/>
          <w:szCs w:val="24"/>
        </w:rPr>
        <w:t xml:space="preserve">: </w:t>
      </w:r>
      <w:r>
        <w:rPr>
          <w:rFonts w:ascii="Book Antiqua" w:hAnsi="Book Antiqua"/>
          <w:b/>
          <w:bCs/>
          <w:sz w:val="24"/>
          <w:szCs w:val="24"/>
        </w:rPr>
        <w:t>Approved Levellised Tariff</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(in Rs.)</w:t>
      </w:r>
      <w:bookmarkEnd w:id="40"/>
    </w:p>
    <w:tbl>
      <w:tblPr>
        <w:tblW w:w="5000" w:type="pct"/>
        <w:tblLook w:val="04A0"/>
      </w:tblPr>
      <w:tblGrid>
        <w:gridCol w:w="3192"/>
        <w:gridCol w:w="1889"/>
        <w:gridCol w:w="2207"/>
        <w:gridCol w:w="1954"/>
      </w:tblGrid>
      <w:tr w:rsidR="00594F58" w:rsidRPr="00594F58" w:rsidTr="00594F58">
        <w:trPr>
          <w:trHeight w:val="624"/>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jc w:val="center"/>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Particulars</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Claimed</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jc w:val="center"/>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Revised Claim</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jc w:val="center"/>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 xml:space="preserve">Approved Tariff </w:t>
            </w:r>
          </w:p>
        </w:tc>
      </w:tr>
      <w:tr w:rsidR="00594F58" w:rsidRPr="00594F58" w:rsidTr="00594F58">
        <w:trPr>
          <w:trHeight w:val="312"/>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 xml:space="preserve">Total of Tariff </w:t>
            </w:r>
          </w:p>
        </w:tc>
        <w:tc>
          <w:tcPr>
            <w:tcW w:w="1022"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44.75</w:t>
            </w:r>
          </w:p>
        </w:tc>
        <w:tc>
          <w:tcPr>
            <w:tcW w:w="1194"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44.24</w:t>
            </w:r>
          </w:p>
        </w:tc>
        <w:tc>
          <w:tcPr>
            <w:tcW w:w="1057"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32.40</w:t>
            </w:r>
          </w:p>
        </w:tc>
      </w:tr>
      <w:tr w:rsidR="00594F58" w:rsidRPr="00594F58" w:rsidTr="00594F58">
        <w:trPr>
          <w:trHeight w:val="936"/>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Total of Discounting Factor</w:t>
            </w:r>
          </w:p>
        </w:tc>
        <w:tc>
          <w:tcPr>
            <w:tcW w:w="1022"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11.27</w:t>
            </w:r>
          </w:p>
        </w:tc>
        <w:tc>
          <w:tcPr>
            <w:tcW w:w="1194"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11.27</w:t>
            </w:r>
          </w:p>
        </w:tc>
        <w:tc>
          <w:tcPr>
            <w:tcW w:w="1057"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8.37</w:t>
            </w:r>
          </w:p>
        </w:tc>
      </w:tr>
      <w:tr w:rsidR="00594F58" w:rsidRPr="00594F58" w:rsidTr="00594F58">
        <w:trPr>
          <w:trHeight w:val="936"/>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594F58" w:rsidRPr="00594F58" w:rsidRDefault="00594F58" w:rsidP="00594F58">
            <w:pPr>
              <w:spacing w:after="0" w:line="240" w:lineRule="auto"/>
              <w:rPr>
                <w:rFonts w:ascii="Book Antiqua" w:eastAsia="Times New Roman" w:hAnsi="Book Antiqua" w:cs="Calibri"/>
                <w:b/>
                <w:bCs/>
                <w:color w:val="000000"/>
                <w:sz w:val="24"/>
                <w:szCs w:val="24"/>
                <w:lang w:eastAsia="en-IN" w:bidi="hi-IN"/>
              </w:rPr>
            </w:pPr>
            <w:r w:rsidRPr="00594F58">
              <w:rPr>
                <w:rFonts w:ascii="Book Antiqua" w:eastAsia="Times New Roman" w:hAnsi="Book Antiqua" w:cs="Calibri"/>
                <w:b/>
                <w:bCs/>
                <w:color w:val="000000"/>
                <w:sz w:val="24"/>
                <w:szCs w:val="24"/>
                <w:lang w:eastAsia="en-IN" w:bidi="hi-IN"/>
              </w:rPr>
              <w:t>Levellised tariff - 25 years</w:t>
            </w:r>
            <w:r w:rsidRPr="00594F58">
              <w:rPr>
                <w:rFonts w:ascii="Book Antiqua" w:eastAsia="Times New Roman" w:hAnsi="Book Antiqua" w:cs="Calibri"/>
                <w:b/>
                <w:bCs/>
                <w:color w:val="000000"/>
                <w:sz w:val="24"/>
                <w:szCs w:val="24"/>
                <w:lang w:eastAsia="en-IN" w:bidi="hi-IN"/>
              </w:rPr>
              <w:br/>
              <w:t>- Rs./unit</w:t>
            </w:r>
          </w:p>
        </w:tc>
        <w:tc>
          <w:tcPr>
            <w:tcW w:w="1022"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3.97</w:t>
            </w:r>
          </w:p>
        </w:tc>
        <w:tc>
          <w:tcPr>
            <w:tcW w:w="1194"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3.925</w:t>
            </w:r>
          </w:p>
        </w:tc>
        <w:tc>
          <w:tcPr>
            <w:tcW w:w="1057" w:type="pct"/>
            <w:tcBorders>
              <w:top w:val="nil"/>
              <w:left w:val="nil"/>
              <w:bottom w:val="single" w:sz="4" w:space="0" w:color="auto"/>
              <w:right w:val="single" w:sz="4" w:space="0" w:color="auto"/>
            </w:tcBorders>
            <w:shd w:val="clear" w:color="auto" w:fill="auto"/>
            <w:noWrap/>
            <w:vAlign w:val="center"/>
            <w:hideMark/>
          </w:tcPr>
          <w:p w:rsidR="00594F58" w:rsidRPr="00594F58" w:rsidRDefault="00594F58" w:rsidP="00594F58">
            <w:pPr>
              <w:spacing w:after="0" w:line="240" w:lineRule="auto"/>
              <w:jc w:val="center"/>
              <w:rPr>
                <w:rFonts w:ascii="Book Antiqua" w:eastAsia="Times New Roman" w:hAnsi="Book Antiqua" w:cs="Calibri"/>
                <w:color w:val="000000"/>
                <w:sz w:val="24"/>
                <w:szCs w:val="24"/>
                <w:lang w:eastAsia="en-IN" w:bidi="hi-IN"/>
              </w:rPr>
            </w:pPr>
            <w:r w:rsidRPr="00594F58">
              <w:rPr>
                <w:rFonts w:ascii="Book Antiqua" w:eastAsia="Times New Roman" w:hAnsi="Book Antiqua" w:cs="Calibri"/>
                <w:color w:val="000000"/>
                <w:sz w:val="24"/>
                <w:szCs w:val="24"/>
                <w:lang w:eastAsia="en-IN" w:bidi="hi-IN"/>
              </w:rPr>
              <w:t>3.87</w:t>
            </w:r>
          </w:p>
        </w:tc>
      </w:tr>
    </w:tbl>
    <w:p w:rsidR="0039479E" w:rsidRDefault="00FB0B7D" w:rsidP="00636712">
      <w:pPr>
        <w:spacing w:before="240" w:after="240" w:line="276" w:lineRule="auto"/>
        <w:jc w:val="both"/>
        <w:rPr>
          <w:rFonts w:ascii="Book Antiqua" w:hAnsi="Book Antiqua"/>
          <w:b/>
          <w:bCs/>
          <w:sz w:val="24"/>
          <w:szCs w:val="24"/>
        </w:rPr>
      </w:pPr>
      <w:r>
        <w:rPr>
          <w:rFonts w:ascii="Book Antiqua" w:hAnsi="Book Antiqua"/>
          <w:b/>
          <w:bCs/>
          <w:sz w:val="24"/>
          <w:szCs w:val="24"/>
        </w:rPr>
        <w:t>Based on above, the Commission hereby approve</w:t>
      </w:r>
      <w:r w:rsidR="00DA5E95">
        <w:rPr>
          <w:rFonts w:ascii="Book Antiqua" w:hAnsi="Book Antiqua"/>
          <w:b/>
          <w:bCs/>
          <w:sz w:val="24"/>
          <w:szCs w:val="24"/>
        </w:rPr>
        <w:t>s</w:t>
      </w:r>
      <w:r>
        <w:rPr>
          <w:rFonts w:ascii="Book Antiqua" w:hAnsi="Book Antiqua"/>
          <w:b/>
          <w:bCs/>
          <w:sz w:val="24"/>
          <w:szCs w:val="24"/>
        </w:rPr>
        <w:t xml:space="preserve"> t</w:t>
      </w:r>
      <w:r w:rsidR="0039479E" w:rsidRPr="0039479E">
        <w:rPr>
          <w:rFonts w:ascii="Book Antiqua" w:hAnsi="Book Antiqua"/>
          <w:b/>
          <w:bCs/>
          <w:sz w:val="24"/>
          <w:szCs w:val="24"/>
        </w:rPr>
        <w:t xml:space="preserve">he levellised Tariff for </w:t>
      </w:r>
      <w:r>
        <w:rPr>
          <w:rFonts w:ascii="Book Antiqua" w:hAnsi="Book Antiqua"/>
          <w:b/>
          <w:bCs/>
          <w:sz w:val="24"/>
          <w:szCs w:val="24"/>
        </w:rPr>
        <w:t xml:space="preserve">05 MW Solar PV Power Plant at </w:t>
      </w:r>
      <w:proofErr w:type="spellStart"/>
      <w:r>
        <w:rPr>
          <w:rFonts w:ascii="Book Antiqua" w:hAnsi="Book Antiqua"/>
          <w:b/>
          <w:bCs/>
          <w:sz w:val="24"/>
          <w:szCs w:val="24"/>
        </w:rPr>
        <w:t>Niuland</w:t>
      </w:r>
      <w:proofErr w:type="spellEnd"/>
      <w:r w:rsidR="0039479E" w:rsidRPr="0039479E">
        <w:rPr>
          <w:rFonts w:ascii="Book Antiqua" w:hAnsi="Book Antiqua"/>
          <w:b/>
          <w:bCs/>
          <w:sz w:val="24"/>
          <w:szCs w:val="24"/>
        </w:rPr>
        <w:t xml:space="preserve"> as </w:t>
      </w:r>
      <w:r w:rsidR="0039479E">
        <w:rPr>
          <w:rFonts w:ascii="Book Antiqua" w:hAnsi="Book Antiqua"/>
          <w:b/>
          <w:bCs/>
          <w:sz w:val="24"/>
          <w:szCs w:val="24"/>
        </w:rPr>
        <w:t xml:space="preserve">Rs. </w:t>
      </w:r>
      <w:r>
        <w:rPr>
          <w:rFonts w:ascii="Book Antiqua" w:hAnsi="Book Antiqua"/>
          <w:b/>
          <w:bCs/>
          <w:sz w:val="24"/>
          <w:szCs w:val="24"/>
        </w:rPr>
        <w:t>3.87</w:t>
      </w:r>
      <w:r w:rsidR="00BA4FCC">
        <w:rPr>
          <w:rFonts w:ascii="Book Antiqua" w:hAnsi="Book Antiqua"/>
          <w:b/>
          <w:bCs/>
          <w:sz w:val="24"/>
          <w:szCs w:val="24"/>
        </w:rPr>
        <w:t>/</w:t>
      </w:r>
      <w:r w:rsidR="00416E3C">
        <w:rPr>
          <w:rFonts w:ascii="Book Antiqua" w:hAnsi="Book Antiqua"/>
          <w:b/>
          <w:bCs/>
          <w:sz w:val="24"/>
          <w:szCs w:val="24"/>
        </w:rPr>
        <w:t>kWh</w:t>
      </w:r>
      <w:r w:rsidR="0039479E">
        <w:rPr>
          <w:rFonts w:ascii="Book Antiqua" w:hAnsi="Book Antiqua"/>
          <w:b/>
          <w:bCs/>
          <w:sz w:val="24"/>
          <w:szCs w:val="24"/>
        </w:rPr>
        <w:t xml:space="preserve"> for 25 Years of the Project Life.</w:t>
      </w:r>
    </w:p>
    <w:p w:rsidR="0039479E" w:rsidRDefault="0039479E" w:rsidP="00636712">
      <w:pPr>
        <w:spacing w:before="240" w:after="240" w:line="276" w:lineRule="auto"/>
        <w:jc w:val="both"/>
        <w:rPr>
          <w:rFonts w:ascii="Book Antiqua" w:hAnsi="Book Antiqua"/>
          <w:b/>
          <w:bCs/>
          <w:sz w:val="24"/>
          <w:szCs w:val="24"/>
        </w:rPr>
      </w:pPr>
    </w:p>
    <w:p w:rsidR="0039479E" w:rsidRPr="0039479E" w:rsidRDefault="0039479E" w:rsidP="00636712">
      <w:pPr>
        <w:spacing w:before="240" w:after="240" w:line="276" w:lineRule="auto"/>
        <w:jc w:val="both"/>
        <w:rPr>
          <w:rFonts w:ascii="Book Antiqua" w:hAnsi="Book Antiqua"/>
          <w:b/>
          <w:bCs/>
          <w:sz w:val="24"/>
          <w:szCs w:val="24"/>
        </w:rPr>
      </w:pPr>
      <w:r w:rsidRPr="0039479E">
        <w:rPr>
          <w:rFonts w:ascii="Book Antiqua" w:hAnsi="Book Antiqua"/>
          <w:b/>
          <w:bCs/>
          <w:sz w:val="24"/>
          <w:szCs w:val="24"/>
        </w:rPr>
        <w:t xml:space="preserve">By Order of the Commission. </w:t>
      </w:r>
    </w:p>
    <w:p w:rsidR="0039479E" w:rsidRDefault="0039479E" w:rsidP="00636712">
      <w:pPr>
        <w:spacing w:before="240" w:after="240" w:line="276" w:lineRule="auto"/>
        <w:jc w:val="both"/>
        <w:rPr>
          <w:rFonts w:ascii="Book Antiqua" w:hAnsi="Book Antiqua"/>
          <w:sz w:val="24"/>
          <w:szCs w:val="24"/>
        </w:rPr>
      </w:pPr>
    </w:p>
    <w:p w:rsidR="0039479E" w:rsidRDefault="0039479E" w:rsidP="00636712">
      <w:pPr>
        <w:spacing w:before="240" w:after="240" w:line="276" w:lineRule="auto"/>
        <w:jc w:val="both"/>
        <w:rPr>
          <w:rFonts w:ascii="Book Antiqua" w:hAnsi="Book Antiqua"/>
          <w:sz w:val="24"/>
          <w:szCs w:val="24"/>
        </w:rPr>
      </w:pPr>
    </w:p>
    <w:p w:rsidR="0097562B" w:rsidRPr="0039479E" w:rsidRDefault="0097562B" w:rsidP="00636712">
      <w:pPr>
        <w:spacing w:before="240" w:after="240" w:line="276" w:lineRule="auto"/>
        <w:jc w:val="both"/>
        <w:rPr>
          <w:rFonts w:ascii="Book Antiqua" w:hAnsi="Book Antiqua"/>
          <w:sz w:val="24"/>
          <w:szCs w:val="24"/>
        </w:rPr>
      </w:pPr>
    </w:p>
    <w:p w:rsidR="0039479E" w:rsidRPr="0039479E" w:rsidRDefault="0039479E" w:rsidP="00636712">
      <w:pPr>
        <w:spacing w:before="240" w:after="240" w:line="276" w:lineRule="auto"/>
        <w:jc w:val="both"/>
        <w:rPr>
          <w:rFonts w:ascii="Book Antiqua" w:hAnsi="Book Antiqua"/>
          <w:sz w:val="24"/>
          <w:szCs w:val="24"/>
        </w:rPr>
      </w:pPr>
      <w:r w:rsidRPr="0039479E">
        <w:rPr>
          <w:rFonts w:ascii="Book Antiqua" w:hAnsi="Book Antiqua"/>
          <w:b/>
          <w:bCs/>
          <w:sz w:val="24"/>
          <w:szCs w:val="24"/>
        </w:rPr>
        <w:t>Place:</w:t>
      </w:r>
      <w:r w:rsidRPr="0039479E">
        <w:rPr>
          <w:rFonts w:ascii="Book Antiqua" w:hAnsi="Book Antiqua"/>
          <w:sz w:val="24"/>
          <w:szCs w:val="24"/>
        </w:rPr>
        <w:t xml:space="preserve"> Kohima.</w:t>
      </w:r>
    </w:p>
    <w:p w:rsidR="0039479E" w:rsidRDefault="0039479E" w:rsidP="00636712">
      <w:pPr>
        <w:spacing w:before="240" w:after="240" w:line="276" w:lineRule="auto"/>
        <w:jc w:val="both"/>
        <w:rPr>
          <w:rFonts w:ascii="Book Antiqua" w:hAnsi="Book Antiqua"/>
          <w:sz w:val="24"/>
          <w:szCs w:val="24"/>
        </w:rPr>
      </w:pPr>
      <w:r w:rsidRPr="00387241">
        <w:rPr>
          <w:rFonts w:ascii="Book Antiqua" w:hAnsi="Book Antiqua"/>
          <w:b/>
          <w:bCs/>
          <w:sz w:val="24"/>
          <w:szCs w:val="24"/>
        </w:rPr>
        <w:t>Dated:</w:t>
      </w:r>
      <w:r w:rsidRPr="00387241">
        <w:rPr>
          <w:rFonts w:ascii="Book Antiqua" w:hAnsi="Book Antiqua"/>
          <w:sz w:val="24"/>
          <w:szCs w:val="24"/>
        </w:rPr>
        <w:t xml:space="preserve"> </w:t>
      </w:r>
      <w:r w:rsidR="00007EA7">
        <w:rPr>
          <w:rFonts w:ascii="Book Antiqua" w:hAnsi="Book Antiqua"/>
          <w:sz w:val="24"/>
          <w:szCs w:val="24"/>
        </w:rPr>
        <w:t>07-02-2024</w:t>
      </w:r>
    </w:p>
    <w:p w:rsidR="0039479E" w:rsidRDefault="0039479E" w:rsidP="00636712">
      <w:pPr>
        <w:spacing w:before="240" w:after="240" w:line="276" w:lineRule="auto"/>
        <w:jc w:val="both"/>
        <w:rPr>
          <w:rFonts w:ascii="Book Antiqua" w:hAnsi="Book Antiqua"/>
          <w:sz w:val="24"/>
          <w:szCs w:val="24"/>
        </w:rPr>
      </w:pPr>
    </w:p>
    <w:p w:rsidR="0039479E" w:rsidRPr="0039479E" w:rsidRDefault="0039479E" w:rsidP="00636712">
      <w:pPr>
        <w:spacing w:before="240" w:after="240" w:line="276" w:lineRule="auto"/>
        <w:jc w:val="both"/>
        <w:rPr>
          <w:rFonts w:ascii="Book Antiqua" w:hAnsi="Book Antiqua"/>
          <w:sz w:val="24"/>
          <w:szCs w:val="24"/>
        </w:rPr>
      </w:pPr>
    </w:p>
    <w:p w:rsidR="0039479E" w:rsidRPr="00387241" w:rsidRDefault="0039479E" w:rsidP="00387241">
      <w:pPr>
        <w:pStyle w:val="NoSpacing"/>
        <w:ind w:left="5040"/>
        <w:jc w:val="center"/>
        <w:rPr>
          <w:sz w:val="24"/>
          <w:szCs w:val="24"/>
        </w:rPr>
      </w:pPr>
      <w:r w:rsidRPr="00387241">
        <w:rPr>
          <w:sz w:val="24"/>
          <w:szCs w:val="24"/>
        </w:rPr>
        <w:t>Sd/-</w:t>
      </w:r>
    </w:p>
    <w:p w:rsidR="0039479E" w:rsidRPr="00387241" w:rsidRDefault="00387241" w:rsidP="00387241">
      <w:pPr>
        <w:pStyle w:val="NoSpacing"/>
        <w:ind w:left="5040"/>
        <w:jc w:val="center"/>
        <w:rPr>
          <w:b/>
          <w:bCs/>
          <w:sz w:val="24"/>
          <w:szCs w:val="24"/>
        </w:rPr>
      </w:pPr>
      <w:r w:rsidRPr="00387241">
        <w:rPr>
          <w:b/>
          <w:bCs/>
          <w:sz w:val="24"/>
          <w:szCs w:val="24"/>
        </w:rPr>
        <w:t>Er. HEKAVI N AYEMI</w:t>
      </w:r>
    </w:p>
    <w:p w:rsidR="0039479E" w:rsidRPr="00387241" w:rsidRDefault="00387241" w:rsidP="00387241">
      <w:pPr>
        <w:pStyle w:val="NoSpacing"/>
        <w:ind w:left="5040"/>
        <w:jc w:val="center"/>
        <w:rPr>
          <w:sz w:val="24"/>
          <w:szCs w:val="24"/>
        </w:rPr>
      </w:pPr>
      <w:r w:rsidRPr="00387241">
        <w:rPr>
          <w:sz w:val="24"/>
          <w:szCs w:val="24"/>
        </w:rPr>
        <w:t>Deputy Director</w:t>
      </w:r>
      <w:r w:rsidR="0039479E" w:rsidRPr="00387241">
        <w:rPr>
          <w:sz w:val="24"/>
          <w:szCs w:val="24"/>
        </w:rPr>
        <w:t>,</w:t>
      </w:r>
    </w:p>
    <w:p w:rsidR="00387241" w:rsidRPr="00387241" w:rsidRDefault="0039479E" w:rsidP="00387241">
      <w:pPr>
        <w:pStyle w:val="NoSpacing"/>
        <w:ind w:left="5040"/>
        <w:jc w:val="center"/>
        <w:rPr>
          <w:sz w:val="24"/>
          <w:szCs w:val="24"/>
        </w:rPr>
      </w:pPr>
      <w:r w:rsidRPr="00387241">
        <w:rPr>
          <w:sz w:val="24"/>
          <w:szCs w:val="24"/>
        </w:rPr>
        <w:t>Nagaland Electricity Regulatory</w:t>
      </w:r>
    </w:p>
    <w:p w:rsidR="0039479E" w:rsidRDefault="0039479E" w:rsidP="00387241">
      <w:pPr>
        <w:pStyle w:val="NoSpacing"/>
        <w:ind w:left="5040"/>
        <w:jc w:val="center"/>
        <w:rPr>
          <w:sz w:val="24"/>
          <w:szCs w:val="24"/>
        </w:rPr>
      </w:pPr>
      <w:r w:rsidRPr="00387241">
        <w:rPr>
          <w:sz w:val="24"/>
          <w:szCs w:val="24"/>
        </w:rPr>
        <w:t>Commission,</w:t>
      </w:r>
      <w:r w:rsidR="00387241" w:rsidRPr="00387241">
        <w:rPr>
          <w:sz w:val="24"/>
          <w:szCs w:val="24"/>
        </w:rPr>
        <w:t xml:space="preserve"> </w:t>
      </w:r>
      <w:r w:rsidRPr="00387241">
        <w:rPr>
          <w:sz w:val="24"/>
          <w:szCs w:val="24"/>
        </w:rPr>
        <w:t>Kohima</w:t>
      </w: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853073" w:rsidRDefault="00853073" w:rsidP="00853073">
      <w:pPr>
        <w:pStyle w:val="NoSpacing"/>
        <w:rPr>
          <w:sz w:val="24"/>
          <w:szCs w:val="24"/>
        </w:rPr>
      </w:pPr>
    </w:p>
    <w:p w:rsidR="00FD1166" w:rsidRDefault="00FD1166" w:rsidP="00F01FDF">
      <w:pPr>
        <w:pStyle w:val="NoSpacing"/>
        <w:jc w:val="center"/>
        <w:rPr>
          <w:b/>
          <w:sz w:val="28"/>
          <w:szCs w:val="28"/>
          <w:u w:val="single"/>
        </w:rPr>
      </w:pPr>
    </w:p>
    <w:p w:rsidR="00853073" w:rsidRPr="00F01FDF" w:rsidRDefault="00853073" w:rsidP="00F01FDF">
      <w:pPr>
        <w:pStyle w:val="NoSpacing"/>
        <w:jc w:val="center"/>
        <w:rPr>
          <w:b/>
          <w:sz w:val="28"/>
          <w:szCs w:val="28"/>
          <w:u w:val="single"/>
        </w:rPr>
      </w:pPr>
      <w:r w:rsidRPr="00F01FDF">
        <w:rPr>
          <w:b/>
          <w:sz w:val="28"/>
          <w:szCs w:val="28"/>
          <w:u w:val="single"/>
        </w:rPr>
        <w:t>DIRECTIVES</w:t>
      </w:r>
    </w:p>
    <w:p w:rsidR="00F01FDF" w:rsidRDefault="00F01FDF" w:rsidP="00F01FDF">
      <w:pPr>
        <w:pStyle w:val="NoSpacing"/>
        <w:rPr>
          <w:rFonts w:ascii="Calibri" w:eastAsia="Calibri" w:hAnsi="Calibri" w:cs="Times New Roman"/>
          <w:b/>
          <w:iCs/>
          <w:sz w:val="24"/>
        </w:rPr>
      </w:pPr>
    </w:p>
    <w:p w:rsidR="00F01FDF" w:rsidRDefault="00F01FDF" w:rsidP="00F01FDF">
      <w:pPr>
        <w:pStyle w:val="NoSpacing"/>
        <w:rPr>
          <w:rFonts w:ascii="Calibri" w:eastAsia="Calibri" w:hAnsi="Calibri" w:cs="Times New Roman"/>
          <w:b/>
          <w:iCs/>
          <w:sz w:val="24"/>
        </w:rPr>
      </w:pPr>
    </w:p>
    <w:p w:rsidR="00F01FDF" w:rsidRPr="003455EA" w:rsidRDefault="00F01FDF" w:rsidP="00F01FDF">
      <w:pPr>
        <w:pStyle w:val="NoSpacing"/>
        <w:numPr>
          <w:ilvl w:val="0"/>
          <w:numId w:val="47"/>
        </w:numPr>
        <w:ind w:left="284" w:hanging="284"/>
        <w:rPr>
          <w:rFonts w:ascii="Calibri" w:eastAsia="Calibri" w:hAnsi="Calibri" w:cs="Times New Roman"/>
          <w:b/>
          <w:iCs/>
          <w:sz w:val="24"/>
        </w:rPr>
      </w:pPr>
      <w:r w:rsidRPr="003455EA">
        <w:rPr>
          <w:rFonts w:ascii="Calibri" w:eastAsia="Calibri" w:hAnsi="Calibri" w:cs="Times New Roman"/>
          <w:b/>
          <w:iCs/>
          <w:sz w:val="24"/>
        </w:rPr>
        <w:t>Actual Capital Expenditure:</w:t>
      </w:r>
    </w:p>
    <w:p w:rsidR="00F01FDF" w:rsidRPr="00FD1166" w:rsidRDefault="00F01FDF" w:rsidP="00F01FDF">
      <w:pPr>
        <w:pStyle w:val="NoSpacing"/>
        <w:rPr>
          <w:rFonts w:ascii="Calibri" w:eastAsia="Calibri" w:hAnsi="Calibri" w:cs="Times New Roman"/>
          <w:iCs/>
          <w:sz w:val="16"/>
          <w:szCs w:val="16"/>
        </w:rPr>
      </w:pPr>
    </w:p>
    <w:p w:rsidR="00F01FDF" w:rsidRPr="003455EA" w:rsidRDefault="00F01FDF" w:rsidP="00F01FDF">
      <w:pPr>
        <w:pStyle w:val="NoSpacing"/>
        <w:ind w:left="284"/>
        <w:jc w:val="both"/>
        <w:rPr>
          <w:rFonts w:ascii="Calibri" w:eastAsia="Calibri" w:hAnsi="Calibri" w:cs="Times New Roman"/>
          <w:iCs/>
          <w:sz w:val="24"/>
        </w:rPr>
      </w:pPr>
      <w:r w:rsidRPr="003455EA">
        <w:rPr>
          <w:rFonts w:ascii="Calibri" w:eastAsia="Calibri" w:hAnsi="Calibri" w:cs="Times New Roman"/>
          <w:iCs/>
          <w:sz w:val="24"/>
        </w:rPr>
        <w:t xml:space="preserve">The petitioner is directed to </w:t>
      </w:r>
      <w:r>
        <w:rPr>
          <w:rFonts w:ascii="Calibri" w:eastAsia="Calibri" w:hAnsi="Calibri" w:cs="Times New Roman"/>
          <w:iCs/>
          <w:sz w:val="24"/>
        </w:rPr>
        <w:t>work out</w:t>
      </w:r>
      <w:r w:rsidR="00FD1166">
        <w:rPr>
          <w:rFonts w:ascii="Calibri" w:eastAsia="Calibri" w:hAnsi="Calibri" w:cs="Times New Roman"/>
          <w:iCs/>
          <w:sz w:val="24"/>
        </w:rPr>
        <w:t xml:space="preserve"> the A</w:t>
      </w:r>
      <w:r w:rsidRPr="003455EA">
        <w:rPr>
          <w:rFonts w:ascii="Calibri" w:eastAsia="Calibri" w:hAnsi="Calibri" w:cs="Times New Roman"/>
          <w:iCs/>
          <w:sz w:val="24"/>
        </w:rPr>
        <w:t xml:space="preserve">ctual </w:t>
      </w:r>
      <w:r w:rsidR="00FD1166">
        <w:rPr>
          <w:rFonts w:ascii="Calibri" w:eastAsia="Calibri" w:hAnsi="Calibri" w:cs="Times New Roman"/>
          <w:iCs/>
          <w:sz w:val="24"/>
        </w:rPr>
        <w:t>C</w:t>
      </w:r>
      <w:r w:rsidRPr="003455EA">
        <w:rPr>
          <w:rFonts w:ascii="Calibri" w:eastAsia="Calibri" w:hAnsi="Calibri" w:cs="Times New Roman"/>
          <w:iCs/>
          <w:sz w:val="24"/>
        </w:rPr>
        <w:t xml:space="preserve">apital </w:t>
      </w:r>
      <w:r w:rsidR="00FD1166">
        <w:rPr>
          <w:rFonts w:ascii="Calibri" w:eastAsia="Calibri" w:hAnsi="Calibri" w:cs="Times New Roman"/>
          <w:iCs/>
          <w:sz w:val="24"/>
        </w:rPr>
        <w:t>E</w:t>
      </w:r>
      <w:r w:rsidRPr="003455EA">
        <w:rPr>
          <w:rFonts w:ascii="Calibri" w:eastAsia="Calibri" w:hAnsi="Calibri" w:cs="Times New Roman"/>
          <w:iCs/>
          <w:sz w:val="24"/>
        </w:rPr>
        <w:t>xpendit</w:t>
      </w:r>
      <w:r w:rsidR="00FD1166">
        <w:rPr>
          <w:rFonts w:ascii="Calibri" w:eastAsia="Calibri" w:hAnsi="Calibri" w:cs="Times New Roman"/>
          <w:iCs/>
          <w:sz w:val="24"/>
        </w:rPr>
        <w:t>ure incurred up to the Date of C</w:t>
      </w:r>
      <w:r w:rsidRPr="003455EA">
        <w:rPr>
          <w:rFonts w:ascii="Calibri" w:eastAsia="Calibri" w:hAnsi="Calibri" w:cs="Times New Roman"/>
          <w:iCs/>
          <w:sz w:val="24"/>
        </w:rPr>
        <w:t xml:space="preserve">ommercial </w:t>
      </w:r>
      <w:r w:rsidR="00FD1166">
        <w:rPr>
          <w:rFonts w:ascii="Calibri" w:eastAsia="Calibri" w:hAnsi="Calibri" w:cs="Times New Roman"/>
          <w:iCs/>
          <w:sz w:val="24"/>
        </w:rPr>
        <w:t>O</w:t>
      </w:r>
      <w:r w:rsidRPr="003455EA">
        <w:rPr>
          <w:rFonts w:ascii="Calibri" w:eastAsia="Calibri" w:hAnsi="Calibri" w:cs="Times New Roman"/>
          <w:iCs/>
          <w:sz w:val="24"/>
        </w:rPr>
        <w:t xml:space="preserve">peration of the </w:t>
      </w:r>
      <w:r w:rsidR="00FD1166">
        <w:rPr>
          <w:rFonts w:ascii="Calibri" w:eastAsia="Calibri" w:hAnsi="Calibri" w:cs="Times New Roman"/>
          <w:iCs/>
          <w:sz w:val="24"/>
        </w:rPr>
        <w:t>G</w:t>
      </w:r>
      <w:r w:rsidRPr="003455EA">
        <w:rPr>
          <w:rFonts w:ascii="Calibri" w:eastAsia="Calibri" w:hAnsi="Calibri" w:cs="Times New Roman"/>
          <w:iCs/>
          <w:sz w:val="24"/>
        </w:rPr>
        <w:t xml:space="preserve">enerating </w:t>
      </w:r>
      <w:r w:rsidR="00FD1166">
        <w:rPr>
          <w:rFonts w:ascii="Calibri" w:eastAsia="Calibri" w:hAnsi="Calibri" w:cs="Times New Roman"/>
          <w:iCs/>
          <w:sz w:val="24"/>
        </w:rPr>
        <w:t>S</w:t>
      </w:r>
      <w:r w:rsidRPr="003455EA">
        <w:rPr>
          <w:rFonts w:ascii="Calibri" w:eastAsia="Calibri" w:hAnsi="Calibri" w:cs="Times New Roman"/>
          <w:iCs/>
          <w:sz w:val="24"/>
        </w:rPr>
        <w:t>tation</w:t>
      </w:r>
      <w:r>
        <w:rPr>
          <w:rFonts w:ascii="Calibri" w:eastAsia="Calibri" w:hAnsi="Calibri" w:cs="Times New Roman"/>
          <w:iCs/>
          <w:sz w:val="24"/>
        </w:rPr>
        <w:t>.</w:t>
      </w:r>
    </w:p>
    <w:p w:rsidR="00F01FDF" w:rsidRDefault="00F01FDF" w:rsidP="00F01FDF">
      <w:pPr>
        <w:pStyle w:val="NoSpacing"/>
        <w:rPr>
          <w:rFonts w:ascii="Calibri" w:eastAsia="Calibri" w:hAnsi="Calibri" w:cs="Times New Roman"/>
          <w:iCs/>
          <w:sz w:val="24"/>
        </w:rPr>
      </w:pPr>
    </w:p>
    <w:p w:rsidR="00F01FDF" w:rsidRDefault="00F01FDF" w:rsidP="00F01FDF">
      <w:pPr>
        <w:pStyle w:val="NoSpacing"/>
        <w:numPr>
          <w:ilvl w:val="0"/>
          <w:numId w:val="47"/>
        </w:numPr>
        <w:ind w:left="284" w:hanging="284"/>
        <w:rPr>
          <w:rFonts w:ascii="Calibri" w:eastAsia="Calibri" w:hAnsi="Calibri" w:cs="Times New Roman"/>
          <w:b/>
          <w:iCs/>
          <w:sz w:val="24"/>
        </w:rPr>
      </w:pPr>
      <w:r w:rsidRPr="002851C6">
        <w:rPr>
          <w:rFonts w:ascii="Calibri" w:eastAsia="Calibri" w:hAnsi="Calibri" w:cs="Times New Roman"/>
          <w:b/>
          <w:iCs/>
          <w:sz w:val="24"/>
        </w:rPr>
        <w:t xml:space="preserve">Filing of </w:t>
      </w:r>
      <w:r>
        <w:rPr>
          <w:rFonts w:ascii="Calibri" w:eastAsia="Calibri" w:hAnsi="Calibri" w:cs="Times New Roman"/>
          <w:b/>
          <w:iCs/>
          <w:sz w:val="24"/>
        </w:rPr>
        <w:t xml:space="preserve">Final </w:t>
      </w:r>
      <w:r w:rsidRPr="002851C6">
        <w:rPr>
          <w:rFonts w:ascii="Calibri" w:eastAsia="Calibri" w:hAnsi="Calibri" w:cs="Times New Roman"/>
          <w:b/>
          <w:iCs/>
          <w:sz w:val="24"/>
        </w:rPr>
        <w:t>Tariff Petition:</w:t>
      </w:r>
    </w:p>
    <w:p w:rsidR="00F01FDF" w:rsidRPr="00FD1166" w:rsidRDefault="00F01FDF" w:rsidP="00F01FDF">
      <w:pPr>
        <w:pStyle w:val="NoSpacing"/>
        <w:ind w:left="284"/>
        <w:rPr>
          <w:rFonts w:ascii="Calibri" w:eastAsia="Calibri" w:hAnsi="Calibri" w:cs="Times New Roman"/>
          <w:b/>
          <w:iCs/>
          <w:sz w:val="16"/>
          <w:szCs w:val="16"/>
        </w:rPr>
      </w:pPr>
    </w:p>
    <w:p w:rsidR="00F01FDF" w:rsidRPr="003455EA" w:rsidRDefault="00F01FDF" w:rsidP="00F01FDF">
      <w:pPr>
        <w:pStyle w:val="NoSpacing"/>
        <w:ind w:left="284"/>
        <w:jc w:val="both"/>
        <w:rPr>
          <w:rFonts w:ascii="Calibri" w:eastAsia="Calibri" w:hAnsi="Calibri" w:cs="Times New Roman"/>
          <w:iCs/>
          <w:sz w:val="24"/>
        </w:rPr>
      </w:pPr>
      <w:r w:rsidRPr="003455EA">
        <w:rPr>
          <w:rFonts w:ascii="Calibri" w:eastAsia="Calibri" w:hAnsi="Calibri" w:cs="Times New Roman"/>
          <w:iCs/>
          <w:sz w:val="24"/>
        </w:rPr>
        <w:t xml:space="preserve">The </w:t>
      </w:r>
      <w:r>
        <w:rPr>
          <w:rFonts w:ascii="Calibri" w:eastAsia="Calibri" w:hAnsi="Calibri" w:cs="Times New Roman"/>
          <w:iCs/>
          <w:sz w:val="24"/>
        </w:rPr>
        <w:t xml:space="preserve">Commission directs the petitioner to file the petition along with the Actual Capital Cost duly </w:t>
      </w:r>
      <w:proofErr w:type="gramStart"/>
      <w:r>
        <w:rPr>
          <w:rFonts w:ascii="Calibri" w:eastAsia="Calibri" w:hAnsi="Calibri" w:cs="Times New Roman"/>
          <w:iCs/>
          <w:sz w:val="24"/>
        </w:rPr>
        <w:t>Audited</w:t>
      </w:r>
      <w:proofErr w:type="gramEnd"/>
      <w:r>
        <w:rPr>
          <w:rFonts w:ascii="Calibri" w:eastAsia="Calibri" w:hAnsi="Calibri" w:cs="Times New Roman"/>
          <w:iCs/>
          <w:sz w:val="24"/>
        </w:rPr>
        <w:t xml:space="preserve"> and Certified</w:t>
      </w:r>
      <w:r w:rsidR="00FD1166">
        <w:rPr>
          <w:rFonts w:ascii="Calibri" w:eastAsia="Calibri" w:hAnsi="Calibri" w:cs="Times New Roman"/>
          <w:iCs/>
          <w:sz w:val="24"/>
        </w:rPr>
        <w:t xml:space="preserve"> by the S</w:t>
      </w:r>
      <w:r>
        <w:rPr>
          <w:rFonts w:ascii="Calibri" w:eastAsia="Calibri" w:hAnsi="Calibri" w:cs="Times New Roman"/>
          <w:iCs/>
          <w:sz w:val="24"/>
        </w:rPr>
        <w:t xml:space="preserve">tatutory </w:t>
      </w:r>
      <w:r w:rsidR="00FD1166">
        <w:rPr>
          <w:rFonts w:ascii="Calibri" w:eastAsia="Calibri" w:hAnsi="Calibri" w:cs="Times New Roman"/>
          <w:iCs/>
          <w:sz w:val="24"/>
        </w:rPr>
        <w:t>Authority from the date of C</w:t>
      </w:r>
      <w:r>
        <w:rPr>
          <w:rFonts w:ascii="Calibri" w:eastAsia="Calibri" w:hAnsi="Calibri" w:cs="Times New Roman"/>
          <w:iCs/>
          <w:sz w:val="24"/>
        </w:rPr>
        <w:t>om</w:t>
      </w:r>
      <w:r w:rsidR="00FD1166">
        <w:rPr>
          <w:rFonts w:ascii="Calibri" w:eastAsia="Calibri" w:hAnsi="Calibri" w:cs="Times New Roman"/>
          <w:iCs/>
          <w:sz w:val="24"/>
        </w:rPr>
        <w:t>mercial O</w:t>
      </w:r>
      <w:r>
        <w:rPr>
          <w:rFonts w:ascii="Calibri" w:eastAsia="Calibri" w:hAnsi="Calibri" w:cs="Times New Roman"/>
          <w:iCs/>
          <w:sz w:val="24"/>
        </w:rPr>
        <w:t>peration as prescribed under MYT Regulation for determination of the Final Tariff.</w:t>
      </w:r>
    </w:p>
    <w:p w:rsidR="00F01FDF" w:rsidRPr="003455EA" w:rsidRDefault="00F01FDF" w:rsidP="00F01FDF">
      <w:pPr>
        <w:pStyle w:val="NoSpacing"/>
        <w:rPr>
          <w:rFonts w:ascii="Calibri" w:eastAsia="Calibri" w:hAnsi="Calibri" w:cs="Times New Roman"/>
          <w:iCs/>
          <w:sz w:val="24"/>
        </w:rPr>
      </w:pPr>
    </w:p>
    <w:p w:rsidR="00F01FDF" w:rsidRDefault="00F01FDF" w:rsidP="00F01FDF">
      <w:pPr>
        <w:pStyle w:val="NoSpacing"/>
        <w:numPr>
          <w:ilvl w:val="0"/>
          <w:numId w:val="47"/>
        </w:numPr>
        <w:ind w:left="284" w:hanging="284"/>
        <w:rPr>
          <w:rFonts w:ascii="Calibri" w:eastAsia="Calibri" w:hAnsi="Calibri" w:cs="Times New Roman"/>
          <w:b/>
          <w:iCs/>
          <w:sz w:val="24"/>
        </w:rPr>
      </w:pPr>
      <w:r w:rsidRPr="002851C6">
        <w:rPr>
          <w:rFonts w:ascii="Calibri" w:eastAsia="Calibri" w:hAnsi="Calibri" w:cs="Times New Roman"/>
          <w:b/>
          <w:iCs/>
          <w:sz w:val="24"/>
        </w:rPr>
        <w:t>Fixed Asset Register:</w:t>
      </w:r>
    </w:p>
    <w:p w:rsidR="00F01FDF" w:rsidRPr="00FD1166" w:rsidRDefault="00F01FDF" w:rsidP="00F01FDF">
      <w:pPr>
        <w:pStyle w:val="NoSpacing"/>
        <w:ind w:left="284"/>
        <w:rPr>
          <w:rFonts w:ascii="Calibri" w:eastAsia="Calibri" w:hAnsi="Calibri" w:cs="Times New Roman"/>
          <w:b/>
          <w:iCs/>
          <w:sz w:val="16"/>
          <w:szCs w:val="16"/>
        </w:rPr>
      </w:pPr>
    </w:p>
    <w:p w:rsidR="00F01FDF" w:rsidRPr="003455EA" w:rsidRDefault="00F01FDF" w:rsidP="00F01FDF">
      <w:pPr>
        <w:pStyle w:val="NoSpacing"/>
        <w:ind w:left="284"/>
        <w:jc w:val="both"/>
        <w:rPr>
          <w:rFonts w:ascii="Calibri" w:eastAsia="Calibri" w:hAnsi="Calibri" w:cs="Times New Roman"/>
          <w:iCs/>
          <w:sz w:val="24"/>
        </w:rPr>
      </w:pPr>
      <w:r w:rsidRPr="003455EA">
        <w:rPr>
          <w:rFonts w:ascii="Calibri" w:eastAsia="Calibri" w:hAnsi="Calibri" w:cs="Times New Roman"/>
          <w:iCs/>
          <w:sz w:val="24"/>
        </w:rPr>
        <w:t xml:space="preserve">The Commission directs the petitioner to maintain Fixed Asset Register at their end and submit to the Commission </w:t>
      </w:r>
      <w:r w:rsidR="00FD1166">
        <w:rPr>
          <w:rFonts w:ascii="Calibri" w:eastAsia="Calibri" w:hAnsi="Calibri" w:cs="Times New Roman"/>
          <w:iCs/>
          <w:sz w:val="24"/>
        </w:rPr>
        <w:t xml:space="preserve">on </w:t>
      </w:r>
      <w:r>
        <w:rPr>
          <w:rFonts w:ascii="Calibri" w:eastAsia="Calibri" w:hAnsi="Calibri" w:cs="Times New Roman"/>
          <w:iCs/>
          <w:sz w:val="24"/>
        </w:rPr>
        <w:t>yearly</w:t>
      </w:r>
      <w:r w:rsidR="00FD1166">
        <w:rPr>
          <w:rFonts w:ascii="Calibri" w:eastAsia="Calibri" w:hAnsi="Calibri" w:cs="Times New Roman"/>
          <w:iCs/>
          <w:sz w:val="24"/>
        </w:rPr>
        <w:t xml:space="preserve"> basis</w:t>
      </w:r>
      <w:r>
        <w:rPr>
          <w:rFonts w:ascii="Calibri" w:eastAsia="Calibri" w:hAnsi="Calibri" w:cs="Times New Roman"/>
          <w:iCs/>
          <w:sz w:val="24"/>
        </w:rPr>
        <w:t xml:space="preserve"> from </w:t>
      </w:r>
      <w:r w:rsidR="00B25252">
        <w:rPr>
          <w:rFonts w:ascii="Calibri" w:eastAsia="Calibri" w:hAnsi="Calibri" w:cs="Times New Roman"/>
          <w:iCs/>
          <w:sz w:val="24"/>
        </w:rPr>
        <w:t>the date of Commercial O</w:t>
      </w:r>
      <w:r w:rsidRPr="003455EA">
        <w:rPr>
          <w:rFonts w:ascii="Calibri" w:eastAsia="Calibri" w:hAnsi="Calibri" w:cs="Times New Roman"/>
          <w:iCs/>
          <w:sz w:val="24"/>
        </w:rPr>
        <w:t>peration</w:t>
      </w:r>
      <w:r>
        <w:rPr>
          <w:rFonts w:ascii="Calibri" w:eastAsia="Calibri" w:hAnsi="Calibri" w:cs="Times New Roman"/>
          <w:iCs/>
          <w:sz w:val="24"/>
        </w:rPr>
        <w:t xml:space="preserve"> of the plant</w:t>
      </w:r>
      <w:r w:rsidRPr="003455EA">
        <w:rPr>
          <w:rFonts w:ascii="Calibri" w:eastAsia="Calibri" w:hAnsi="Calibri" w:cs="Times New Roman"/>
          <w:iCs/>
          <w:sz w:val="24"/>
        </w:rPr>
        <w:t>.</w:t>
      </w:r>
    </w:p>
    <w:p w:rsidR="00F01FDF" w:rsidRPr="003455EA" w:rsidRDefault="00F01FDF" w:rsidP="00F01FDF">
      <w:pPr>
        <w:pStyle w:val="NoSpacing"/>
        <w:rPr>
          <w:rFonts w:ascii="Calibri" w:eastAsia="Calibri" w:hAnsi="Calibri" w:cs="Times New Roman"/>
          <w:iCs/>
          <w:sz w:val="24"/>
        </w:rPr>
      </w:pPr>
    </w:p>
    <w:p w:rsidR="00F01FDF" w:rsidRDefault="00F01FDF" w:rsidP="00F01FDF">
      <w:pPr>
        <w:pStyle w:val="NoSpacing"/>
        <w:numPr>
          <w:ilvl w:val="0"/>
          <w:numId w:val="47"/>
        </w:numPr>
        <w:ind w:left="284" w:hanging="284"/>
        <w:rPr>
          <w:rFonts w:ascii="Calibri" w:eastAsia="Calibri" w:hAnsi="Calibri" w:cs="Times New Roman"/>
          <w:b/>
          <w:iCs/>
          <w:sz w:val="24"/>
        </w:rPr>
      </w:pPr>
      <w:r w:rsidRPr="00F01FDF">
        <w:rPr>
          <w:rFonts w:ascii="Calibri" w:eastAsia="Calibri" w:hAnsi="Calibri" w:cs="Times New Roman"/>
          <w:b/>
          <w:iCs/>
          <w:sz w:val="24"/>
        </w:rPr>
        <w:t>Status and Compliance Report</w:t>
      </w:r>
      <w:r w:rsidR="00FD1166">
        <w:rPr>
          <w:rFonts w:ascii="Calibri" w:eastAsia="Calibri" w:hAnsi="Calibri" w:cs="Times New Roman"/>
          <w:b/>
          <w:iCs/>
          <w:sz w:val="24"/>
        </w:rPr>
        <w:t>:</w:t>
      </w:r>
    </w:p>
    <w:p w:rsidR="00F01FDF" w:rsidRPr="00FD1166" w:rsidRDefault="00F01FDF" w:rsidP="00F01FDF">
      <w:pPr>
        <w:pStyle w:val="NoSpacing"/>
        <w:ind w:left="720"/>
        <w:rPr>
          <w:rFonts w:ascii="Calibri" w:eastAsia="Calibri" w:hAnsi="Calibri" w:cs="Times New Roman"/>
          <w:b/>
          <w:iCs/>
          <w:sz w:val="16"/>
          <w:szCs w:val="16"/>
        </w:rPr>
      </w:pPr>
    </w:p>
    <w:p w:rsidR="00F01FDF" w:rsidRDefault="00F01FDF" w:rsidP="00F01FDF">
      <w:pPr>
        <w:pStyle w:val="NoSpacing"/>
        <w:ind w:left="284"/>
        <w:jc w:val="both"/>
        <w:rPr>
          <w:rFonts w:ascii="Calibri" w:eastAsia="Calibri" w:hAnsi="Calibri" w:cs="Times New Roman"/>
          <w:iCs/>
          <w:sz w:val="24"/>
        </w:rPr>
      </w:pPr>
      <w:r w:rsidRPr="003455EA">
        <w:rPr>
          <w:rFonts w:ascii="Calibri" w:eastAsia="Calibri" w:hAnsi="Calibri" w:cs="Times New Roman"/>
          <w:iCs/>
          <w:sz w:val="24"/>
        </w:rPr>
        <w:t xml:space="preserve">The Project developer is directed to submit the Status </w:t>
      </w:r>
      <w:r>
        <w:rPr>
          <w:rFonts w:ascii="Calibri" w:eastAsia="Calibri" w:hAnsi="Calibri" w:cs="Times New Roman"/>
          <w:iCs/>
          <w:sz w:val="24"/>
        </w:rPr>
        <w:t xml:space="preserve">and Compliance Report </w:t>
      </w:r>
      <w:r w:rsidRPr="003455EA">
        <w:rPr>
          <w:rFonts w:ascii="Calibri" w:eastAsia="Calibri" w:hAnsi="Calibri" w:cs="Times New Roman"/>
          <w:iCs/>
          <w:sz w:val="24"/>
        </w:rPr>
        <w:t xml:space="preserve">of </w:t>
      </w:r>
      <w:r>
        <w:rPr>
          <w:rFonts w:ascii="Calibri" w:eastAsia="Calibri" w:hAnsi="Calibri" w:cs="Times New Roman"/>
          <w:iCs/>
          <w:sz w:val="24"/>
        </w:rPr>
        <w:t xml:space="preserve">the </w:t>
      </w:r>
      <w:r w:rsidRPr="003455EA">
        <w:rPr>
          <w:rFonts w:ascii="Calibri" w:eastAsia="Calibri" w:hAnsi="Calibri" w:cs="Times New Roman"/>
          <w:iCs/>
          <w:sz w:val="24"/>
        </w:rPr>
        <w:t xml:space="preserve">above Directives to the Commission </w:t>
      </w:r>
      <w:r w:rsidR="00B25252">
        <w:rPr>
          <w:rFonts w:ascii="Calibri" w:eastAsia="Calibri" w:hAnsi="Calibri" w:cs="Times New Roman"/>
          <w:iCs/>
          <w:sz w:val="24"/>
        </w:rPr>
        <w:t>every 3 months from the date of issue of this Order.</w:t>
      </w:r>
    </w:p>
    <w:p w:rsidR="00F01FDF" w:rsidRDefault="00F01FDF" w:rsidP="00F01FDF">
      <w:pPr>
        <w:pStyle w:val="NoSpacing"/>
        <w:ind w:left="720"/>
        <w:rPr>
          <w:rFonts w:ascii="Calibri" w:eastAsia="Calibri" w:hAnsi="Calibri" w:cs="Times New Roman"/>
          <w:iCs/>
          <w:sz w:val="24"/>
        </w:rPr>
      </w:pPr>
    </w:p>
    <w:p w:rsidR="00F01FDF" w:rsidRPr="00F01FDF" w:rsidRDefault="00F01FDF" w:rsidP="00F01FDF">
      <w:pPr>
        <w:pStyle w:val="NoSpacing"/>
        <w:numPr>
          <w:ilvl w:val="0"/>
          <w:numId w:val="47"/>
        </w:numPr>
        <w:ind w:left="284" w:hanging="284"/>
        <w:rPr>
          <w:rFonts w:ascii="Calibri" w:eastAsia="Calibri" w:hAnsi="Calibri" w:cs="Times New Roman"/>
          <w:b/>
          <w:iCs/>
          <w:sz w:val="24"/>
        </w:rPr>
      </w:pPr>
      <w:r w:rsidRPr="00F01FDF">
        <w:rPr>
          <w:rFonts w:ascii="Calibri" w:eastAsia="Calibri" w:hAnsi="Calibri" w:cs="Times New Roman"/>
          <w:b/>
          <w:iCs/>
          <w:sz w:val="24"/>
        </w:rPr>
        <w:t>Penalty</w:t>
      </w:r>
      <w:r w:rsidR="00FD1166">
        <w:rPr>
          <w:rFonts w:ascii="Calibri" w:eastAsia="Calibri" w:hAnsi="Calibri" w:cs="Times New Roman"/>
          <w:b/>
          <w:iCs/>
          <w:sz w:val="24"/>
        </w:rPr>
        <w:t>:</w:t>
      </w:r>
    </w:p>
    <w:p w:rsidR="00F01FDF" w:rsidRPr="00FD1166" w:rsidRDefault="00F01FDF" w:rsidP="00F01FDF">
      <w:pPr>
        <w:pStyle w:val="NoSpacing"/>
        <w:ind w:left="720"/>
        <w:rPr>
          <w:rFonts w:ascii="Calibri" w:eastAsia="Calibri" w:hAnsi="Calibri" w:cs="Times New Roman"/>
          <w:iCs/>
          <w:sz w:val="16"/>
          <w:szCs w:val="16"/>
        </w:rPr>
      </w:pPr>
    </w:p>
    <w:p w:rsidR="00F01FDF" w:rsidRPr="00F01FDF" w:rsidRDefault="00F01FDF" w:rsidP="00F01FDF">
      <w:pPr>
        <w:pStyle w:val="NoSpacing"/>
        <w:ind w:left="284"/>
        <w:jc w:val="both"/>
        <w:rPr>
          <w:rFonts w:ascii="Calibri" w:eastAsia="Calibri" w:hAnsi="Calibri" w:cs="Times New Roman"/>
          <w:iCs/>
          <w:sz w:val="24"/>
        </w:rPr>
      </w:pPr>
      <w:r w:rsidRPr="00F01FDF">
        <w:rPr>
          <w:rFonts w:ascii="Calibri" w:eastAsia="Calibri" w:hAnsi="Calibri" w:cs="Times New Roman"/>
          <w:iCs/>
          <w:sz w:val="24"/>
        </w:rPr>
        <w:t xml:space="preserve">Penalty for non-compliance of the directives of the Commission shall be dealt with as per </w:t>
      </w:r>
      <w:r w:rsidR="00B25252">
        <w:rPr>
          <w:rFonts w:ascii="Calibri" w:eastAsia="Calibri" w:hAnsi="Calibri" w:cs="Times New Roman"/>
          <w:iCs/>
          <w:sz w:val="24"/>
        </w:rPr>
        <w:t xml:space="preserve">relevant </w:t>
      </w:r>
      <w:r w:rsidRPr="00F01FDF">
        <w:rPr>
          <w:rFonts w:ascii="Calibri" w:eastAsia="Calibri" w:hAnsi="Calibri" w:cs="Times New Roman"/>
          <w:iCs/>
          <w:sz w:val="24"/>
        </w:rPr>
        <w:t>S</w:t>
      </w:r>
      <w:r w:rsidR="00B25252">
        <w:rPr>
          <w:rFonts w:ascii="Calibri" w:eastAsia="Calibri" w:hAnsi="Calibri" w:cs="Times New Roman"/>
          <w:iCs/>
          <w:sz w:val="24"/>
        </w:rPr>
        <w:t>ection</w:t>
      </w:r>
      <w:r w:rsidRPr="00F01FDF">
        <w:rPr>
          <w:rFonts w:ascii="Calibri" w:eastAsia="Calibri" w:hAnsi="Calibri" w:cs="Times New Roman"/>
          <w:iCs/>
          <w:sz w:val="24"/>
        </w:rPr>
        <w:t xml:space="preserve"> of the Indian Electricity Act, 2003.</w:t>
      </w:r>
    </w:p>
    <w:p w:rsidR="00F01FDF" w:rsidRPr="00387241" w:rsidRDefault="00F01FDF" w:rsidP="00853073">
      <w:pPr>
        <w:pStyle w:val="NoSpacing"/>
        <w:rPr>
          <w:sz w:val="24"/>
          <w:szCs w:val="24"/>
        </w:rPr>
      </w:pPr>
    </w:p>
    <w:sectPr w:rsidR="00F01FDF" w:rsidRPr="00387241" w:rsidSect="004E407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C7" w:rsidRDefault="007C55C7" w:rsidP="004C5ED0">
      <w:pPr>
        <w:spacing w:after="0" w:line="240" w:lineRule="auto"/>
      </w:pPr>
      <w:r>
        <w:separator/>
      </w:r>
    </w:p>
  </w:endnote>
  <w:endnote w:type="continuationSeparator" w:id="0">
    <w:p w:rsidR="007C55C7" w:rsidRDefault="007C55C7" w:rsidP="004C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2F5496" w:themeColor="accent1" w:themeShade="BF"/>
      </w:rPr>
      <w:id w:val="314921418"/>
      <w:docPartObj>
        <w:docPartGallery w:val="Page Numbers (Bottom of Page)"/>
        <w:docPartUnique/>
      </w:docPartObj>
    </w:sdtPr>
    <w:sdtEndPr>
      <w:rPr>
        <w:rFonts w:ascii="Book Antiqua" w:hAnsi="Book Antiqua"/>
        <w:spacing w:val="60"/>
        <w:sz w:val="24"/>
        <w:szCs w:val="24"/>
      </w:rPr>
    </w:sdtEndPr>
    <w:sdtContent>
      <w:p w:rsidR="00A535C7" w:rsidRPr="004474B9" w:rsidRDefault="00A535C7">
        <w:pPr>
          <w:pStyle w:val="Footer"/>
          <w:pBdr>
            <w:top w:val="single" w:sz="4" w:space="1" w:color="D9D9D9" w:themeColor="background1" w:themeShade="D9"/>
          </w:pBdr>
          <w:jc w:val="right"/>
          <w:rPr>
            <w:rFonts w:ascii="Book Antiqua" w:hAnsi="Book Antiqua"/>
            <w:color w:val="2F5496" w:themeColor="accent1" w:themeShade="BF"/>
            <w:sz w:val="24"/>
            <w:szCs w:val="24"/>
          </w:rPr>
        </w:pPr>
        <w:r w:rsidRPr="004474B9">
          <w:rPr>
            <w:rFonts w:ascii="Book Antiqua" w:hAnsi="Book Antiqua"/>
            <w:color w:val="2F5496" w:themeColor="accent1" w:themeShade="BF"/>
          </w:rPr>
          <w:t>Nagaland Electricity Regulatory Commission</w:t>
        </w:r>
        <w:r w:rsidRPr="004474B9">
          <w:rPr>
            <w:rFonts w:ascii="Book Antiqua" w:hAnsi="Book Antiqua"/>
            <w:color w:val="2F5496" w:themeColor="accent1" w:themeShade="BF"/>
            <w:sz w:val="24"/>
            <w:szCs w:val="24"/>
          </w:rPr>
          <w:t xml:space="preserve"> </w:t>
        </w:r>
        <w:r>
          <w:rPr>
            <w:rFonts w:ascii="Book Antiqua" w:hAnsi="Book Antiqua"/>
            <w:color w:val="2F5496" w:themeColor="accent1" w:themeShade="BF"/>
            <w:sz w:val="24"/>
            <w:szCs w:val="24"/>
          </w:rPr>
          <w:tab/>
        </w:r>
        <w:r>
          <w:rPr>
            <w:rFonts w:ascii="Book Antiqua" w:hAnsi="Book Antiqua"/>
            <w:color w:val="2F5496" w:themeColor="accent1" w:themeShade="BF"/>
            <w:sz w:val="24"/>
            <w:szCs w:val="24"/>
          </w:rPr>
          <w:tab/>
        </w:r>
        <w:r w:rsidR="008379FA" w:rsidRPr="004474B9">
          <w:rPr>
            <w:rFonts w:ascii="Book Antiqua" w:hAnsi="Book Antiqua"/>
            <w:color w:val="2F5496" w:themeColor="accent1" w:themeShade="BF"/>
            <w:sz w:val="24"/>
            <w:szCs w:val="24"/>
          </w:rPr>
          <w:fldChar w:fldCharType="begin"/>
        </w:r>
        <w:r w:rsidRPr="004474B9">
          <w:rPr>
            <w:rFonts w:ascii="Book Antiqua" w:hAnsi="Book Antiqua"/>
            <w:color w:val="2F5496" w:themeColor="accent1" w:themeShade="BF"/>
            <w:sz w:val="24"/>
            <w:szCs w:val="24"/>
          </w:rPr>
          <w:instrText xml:space="preserve"> PAGE   \* MERGEFORMAT </w:instrText>
        </w:r>
        <w:r w:rsidR="008379FA" w:rsidRPr="004474B9">
          <w:rPr>
            <w:rFonts w:ascii="Book Antiqua" w:hAnsi="Book Antiqua"/>
            <w:color w:val="2F5496" w:themeColor="accent1" w:themeShade="BF"/>
            <w:sz w:val="24"/>
            <w:szCs w:val="24"/>
          </w:rPr>
          <w:fldChar w:fldCharType="separate"/>
        </w:r>
        <w:r w:rsidR="00A61A0B">
          <w:rPr>
            <w:rFonts w:ascii="Book Antiqua" w:hAnsi="Book Antiqua"/>
            <w:noProof/>
            <w:color w:val="2F5496" w:themeColor="accent1" w:themeShade="BF"/>
            <w:sz w:val="24"/>
            <w:szCs w:val="24"/>
          </w:rPr>
          <w:t>5</w:t>
        </w:r>
        <w:r w:rsidR="008379FA" w:rsidRPr="004474B9">
          <w:rPr>
            <w:rFonts w:ascii="Book Antiqua" w:hAnsi="Book Antiqua"/>
            <w:noProof/>
            <w:color w:val="2F5496" w:themeColor="accent1" w:themeShade="BF"/>
            <w:sz w:val="24"/>
            <w:szCs w:val="24"/>
          </w:rPr>
          <w:fldChar w:fldCharType="end"/>
        </w:r>
        <w:r w:rsidRPr="004474B9">
          <w:rPr>
            <w:rFonts w:ascii="Book Antiqua" w:hAnsi="Book Antiqua"/>
            <w:color w:val="2F5496" w:themeColor="accent1" w:themeShade="BF"/>
            <w:sz w:val="24"/>
            <w:szCs w:val="24"/>
          </w:rPr>
          <w:t xml:space="preserve"> | </w:t>
        </w:r>
        <w:r w:rsidRPr="004474B9">
          <w:rPr>
            <w:rFonts w:ascii="Book Antiqua" w:hAnsi="Book Antiqua"/>
            <w:color w:val="2F5496" w:themeColor="accent1" w:themeShade="BF"/>
            <w:spacing w:val="60"/>
            <w:sz w:val="24"/>
            <w:szCs w:val="24"/>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C7" w:rsidRDefault="007C55C7" w:rsidP="004C5ED0">
      <w:pPr>
        <w:spacing w:after="0" w:line="240" w:lineRule="auto"/>
      </w:pPr>
      <w:r>
        <w:separator/>
      </w:r>
    </w:p>
  </w:footnote>
  <w:footnote w:type="continuationSeparator" w:id="0">
    <w:p w:rsidR="007C55C7" w:rsidRDefault="007C55C7" w:rsidP="004C5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C7" w:rsidRPr="004C5ED0" w:rsidRDefault="008379FA" w:rsidP="003877BD">
    <w:pPr>
      <w:pStyle w:val="Header"/>
      <w:pBdr>
        <w:bottom w:val="single" w:sz="4" w:space="8" w:color="4472C4" w:themeColor="accent1"/>
      </w:pBdr>
      <w:tabs>
        <w:tab w:val="clear" w:pos="9026"/>
      </w:tabs>
      <w:spacing w:after="360"/>
      <w:contextualSpacing/>
      <w:jc w:val="right"/>
      <w:rPr>
        <w:rFonts w:ascii="Book Antiqua" w:hAnsi="Book Antiqua"/>
        <w:color w:val="404040" w:themeColor="text1" w:themeTint="BF"/>
        <w:sz w:val="18"/>
        <w:szCs w:val="18"/>
      </w:rPr>
    </w:pPr>
    <w:sdt>
      <w:sdtPr>
        <w:rPr>
          <w:rFonts w:ascii="Book Antiqua" w:hAnsi="Book Antiqua"/>
          <w:b/>
          <w:bCs/>
          <w:color w:val="1F3864" w:themeColor="accent1" w:themeShade="80"/>
          <w:sz w:val="24"/>
          <w:szCs w:val="24"/>
        </w:rPr>
        <w:alias w:val="Title"/>
        <w:tag w:val=""/>
        <w:id w:val="942040131"/>
        <w:dataBinding w:prefixMappings="xmlns:ns0='http://purl.org/dc/elements/1.1/' xmlns:ns1='http://schemas.openxmlformats.org/package/2006/metadata/core-properties' " w:xpath="/ns1:coreProperties[1]/ns0:title[1]" w:storeItemID="{6C3C8BC8-F283-45AE-878A-BAB7291924A1}"/>
        <w:text/>
      </w:sdtPr>
      <w:sdtContent>
        <w:r w:rsidR="00A535C7" w:rsidRPr="003877BD">
          <w:rPr>
            <w:rFonts w:ascii="Book Antiqua" w:hAnsi="Book Antiqua"/>
            <w:b/>
            <w:bCs/>
            <w:color w:val="1F3864" w:themeColor="accent1" w:themeShade="80"/>
            <w:sz w:val="24"/>
            <w:szCs w:val="24"/>
          </w:rPr>
          <w:t xml:space="preserve">Tariff Order – 05 MW Solar PV Power Plant in </w:t>
        </w:r>
        <w:proofErr w:type="spellStart"/>
        <w:r w:rsidR="00A535C7" w:rsidRPr="003877BD">
          <w:rPr>
            <w:rFonts w:ascii="Book Antiqua" w:hAnsi="Book Antiqua"/>
            <w:b/>
            <w:bCs/>
            <w:color w:val="1F3864" w:themeColor="accent1" w:themeShade="80"/>
            <w:sz w:val="24"/>
            <w:szCs w:val="24"/>
          </w:rPr>
          <w:t>Niuland</w:t>
        </w:r>
        <w:proofErr w:type="spellEnd"/>
        <w:r w:rsidR="00A535C7" w:rsidRPr="003877BD">
          <w:rPr>
            <w:rFonts w:ascii="Book Antiqua" w:hAnsi="Book Antiqua"/>
            <w:b/>
            <w:bCs/>
            <w:color w:val="1F3864" w:themeColor="accent1" w:themeShade="80"/>
            <w:sz w:val="24"/>
            <w:szCs w:val="24"/>
          </w:rPr>
          <w:t>, Nagal</w:t>
        </w:r>
        <w:r w:rsidR="00A535C7">
          <w:rPr>
            <w:rFonts w:ascii="Book Antiqua" w:hAnsi="Book Antiqua"/>
            <w:b/>
            <w:bCs/>
            <w:color w:val="1F3864" w:themeColor="accent1" w:themeShade="80"/>
            <w:sz w:val="24"/>
            <w:szCs w:val="24"/>
          </w:rPr>
          <w:t>a</w:t>
        </w:r>
        <w:r w:rsidR="00A535C7" w:rsidRPr="003877BD">
          <w:rPr>
            <w:rFonts w:ascii="Book Antiqua" w:hAnsi="Book Antiqua"/>
            <w:b/>
            <w:bCs/>
            <w:color w:val="1F3864" w:themeColor="accent1" w:themeShade="80"/>
            <w:sz w:val="24"/>
            <w:szCs w:val="24"/>
          </w:rPr>
          <w:t>nd</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145"/>
    <w:multiLevelType w:val="hybridMultilevel"/>
    <w:tmpl w:val="AFBC2F28"/>
    <w:lvl w:ilvl="0" w:tplc="5C9A0812">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F07B06"/>
    <w:multiLevelType w:val="hybridMultilevel"/>
    <w:tmpl w:val="D78249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A91CA9"/>
    <w:multiLevelType w:val="hybridMultilevel"/>
    <w:tmpl w:val="D7325C38"/>
    <w:lvl w:ilvl="0" w:tplc="163661CC">
      <w:start w:val="2"/>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5651D31"/>
    <w:multiLevelType w:val="hybridMultilevel"/>
    <w:tmpl w:val="111E2204"/>
    <w:lvl w:ilvl="0" w:tplc="D612E752">
      <w:start w:val="1"/>
      <w:numFmt w:val="decimal"/>
      <w:lvlText w:val="4.3.%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nsid w:val="07684C4B"/>
    <w:multiLevelType w:val="hybridMultilevel"/>
    <w:tmpl w:val="94D65B40"/>
    <w:lvl w:ilvl="0" w:tplc="082E14E2">
      <w:start w:val="1"/>
      <w:numFmt w:val="decimal"/>
      <w:lvlText w:val="1.%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373A34"/>
    <w:multiLevelType w:val="hybridMultilevel"/>
    <w:tmpl w:val="2BCE0A8C"/>
    <w:lvl w:ilvl="0" w:tplc="40C88896">
      <w:start w:val="1"/>
      <w:numFmt w:val="decimal"/>
      <w:lvlText w:val="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927108"/>
    <w:multiLevelType w:val="hybridMultilevel"/>
    <w:tmpl w:val="FB0ED040"/>
    <w:lvl w:ilvl="0" w:tplc="4F3AE9D0">
      <w:start w:val="1"/>
      <w:numFmt w:val="decimal"/>
      <w:lvlText w:val="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0070AF"/>
    <w:multiLevelType w:val="hybridMultilevel"/>
    <w:tmpl w:val="10C49198"/>
    <w:lvl w:ilvl="0" w:tplc="FEC67CE8">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394D3F"/>
    <w:multiLevelType w:val="hybridMultilevel"/>
    <w:tmpl w:val="8BCA2AF6"/>
    <w:lvl w:ilvl="0" w:tplc="D612E752">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EDB7D5C"/>
    <w:multiLevelType w:val="hybridMultilevel"/>
    <w:tmpl w:val="FD206658"/>
    <w:lvl w:ilvl="0" w:tplc="D612E752">
      <w:start w:val="1"/>
      <w:numFmt w:val="decimal"/>
      <w:lvlText w:val="4.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C206E5"/>
    <w:multiLevelType w:val="hybridMultilevel"/>
    <w:tmpl w:val="69AEB0D2"/>
    <w:lvl w:ilvl="0" w:tplc="CC4E8AB6">
      <w:start w:val="1"/>
      <w:numFmt w:val="lowerLetter"/>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8F0502"/>
    <w:multiLevelType w:val="hybridMultilevel"/>
    <w:tmpl w:val="BD9C8D62"/>
    <w:lvl w:ilvl="0" w:tplc="BC72EFE0">
      <w:start w:val="1"/>
      <w:numFmt w:val="decimal"/>
      <w:lvlText w:val="5.%1."/>
      <w:lvlJc w:val="center"/>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2">
    <w:nsid w:val="23DB3F43"/>
    <w:multiLevelType w:val="hybridMultilevel"/>
    <w:tmpl w:val="67661880"/>
    <w:lvl w:ilvl="0" w:tplc="09147DEC">
      <w:start w:val="2"/>
      <w:numFmt w:val="decimal"/>
      <w:lvlText w:val="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D9165B"/>
    <w:multiLevelType w:val="hybridMultilevel"/>
    <w:tmpl w:val="932EEA3A"/>
    <w:lvl w:ilvl="0" w:tplc="6D54B5D8">
      <w:start w:val="5"/>
      <w:numFmt w:val="decimal"/>
      <w:lvlText w:val="6.%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205A0F"/>
    <w:multiLevelType w:val="hybridMultilevel"/>
    <w:tmpl w:val="75AA96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294148"/>
    <w:multiLevelType w:val="hybridMultilevel"/>
    <w:tmpl w:val="78C0D6A2"/>
    <w:lvl w:ilvl="0" w:tplc="11F66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4A22B9"/>
    <w:multiLevelType w:val="hybridMultilevel"/>
    <w:tmpl w:val="7F8EE5C8"/>
    <w:lvl w:ilvl="0" w:tplc="60308450">
      <w:start w:val="1"/>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9C4606"/>
    <w:multiLevelType w:val="hybridMultilevel"/>
    <w:tmpl w:val="19FC3CCE"/>
    <w:lvl w:ilvl="0" w:tplc="B6EE7F4C">
      <w:start w:val="1"/>
      <w:numFmt w:val="decimal"/>
      <w:lvlText w:val="6.%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A669EC"/>
    <w:multiLevelType w:val="hybridMultilevel"/>
    <w:tmpl w:val="C3A048C0"/>
    <w:lvl w:ilvl="0" w:tplc="B3067D50">
      <w:start w:val="1"/>
      <w:numFmt w:val="lowerLetter"/>
      <w:lvlText w:val="(%1)"/>
      <w:lvlJc w:val="left"/>
      <w:pPr>
        <w:ind w:left="720" w:hanging="360"/>
      </w:pPr>
      <w:rPr>
        <w:rFonts w:hint="default"/>
      </w:rPr>
    </w:lvl>
    <w:lvl w:ilvl="1" w:tplc="F82441D8">
      <w:start w:val="1"/>
      <w:numFmt w:val="lowerLetter"/>
      <w:lvlText w:val="(%2)"/>
      <w:lvlJc w:val="center"/>
      <w:pPr>
        <w:ind w:left="1440" w:hanging="360"/>
      </w:pPr>
      <w:rPr>
        <w:rFonts w:hint="default"/>
      </w:rPr>
    </w:lvl>
    <w:lvl w:ilvl="2" w:tplc="422265E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13457D"/>
    <w:multiLevelType w:val="hybridMultilevel"/>
    <w:tmpl w:val="50DEA486"/>
    <w:lvl w:ilvl="0" w:tplc="4FE0B5F0">
      <w:start w:val="1"/>
      <w:numFmt w:val="decimal"/>
      <w:lvlText w:val="4.%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5FD4CEA"/>
    <w:multiLevelType w:val="hybridMultilevel"/>
    <w:tmpl w:val="4BC2E7C4"/>
    <w:lvl w:ilvl="0" w:tplc="11F66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56687B"/>
    <w:multiLevelType w:val="hybridMultilevel"/>
    <w:tmpl w:val="2A58E9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BDA3385"/>
    <w:multiLevelType w:val="multilevel"/>
    <w:tmpl w:val="F04E75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36309B"/>
    <w:multiLevelType w:val="hybridMultilevel"/>
    <w:tmpl w:val="D3A887D0"/>
    <w:lvl w:ilvl="0" w:tplc="52AC18DE">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050BFB"/>
    <w:multiLevelType w:val="hybridMultilevel"/>
    <w:tmpl w:val="DF4282B4"/>
    <w:lvl w:ilvl="0" w:tplc="B33CB200">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4A86EC4"/>
    <w:multiLevelType w:val="hybridMultilevel"/>
    <w:tmpl w:val="84A6701E"/>
    <w:lvl w:ilvl="0" w:tplc="4E5EE746">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50F735E"/>
    <w:multiLevelType w:val="hybridMultilevel"/>
    <w:tmpl w:val="5650B5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0908C5"/>
    <w:multiLevelType w:val="hybridMultilevel"/>
    <w:tmpl w:val="3FEEF8A0"/>
    <w:lvl w:ilvl="0" w:tplc="FCA26410">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84A4A52"/>
    <w:multiLevelType w:val="hybridMultilevel"/>
    <w:tmpl w:val="A8CAC16A"/>
    <w:lvl w:ilvl="0" w:tplc="3BE08DE2">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1C5208"/>
    <w:multiLevelType w:val="hybridMultilevel"/>
    <w:tmpl w:val="50DEA486"/>
    <w:lvl w:ilvl="0" w:tplc="FFFFFFFF">
      <w:start w:val="1"/>
      <w:numFmt w:val="decimal"/>
      <w:lvlText w:val="4.%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AB945F1"/>
    <w:multiLevelType w:val="hybridMultilevel"/>
    <w:tmpl w:val="21B2EB54"/>
    <w:lvl w:ilvl="0" w:tplc="B3067D50">
      <w:start w:val="1"/>
      <w:numFmt w:val="lowerLetter"/>
      <w:lvlText w:val="(%1)"/>
      <w:lvlJc w:val="left"/>
      <w:pPr>
        <w:ind w:left="720" w:hanging="360"/>
      </w:pPr>
      <w:rPr>
        <w:rFonts w:hint="default"/>
      </w:rPr>
    </w:lvl>
    <w:lvl w:ilvl="1" w:tplc="CC4E8AB6">
      <w:start w:val="1"/>
      <w:numFmt w:val="lowerLetter"/>
      <w:lvlText w:val="(%2)"/>
      <w:lvlJc w:val="center"/>
      <w:pPr>
        <w:ind w:left="1440" w:hanging="360"/>
      </w:pPr>
      <w:rPr>
        <w:rFonts w:hint="default"/>
      </w:rPr>
    </w:lvl>
    <w:lvl w:ilvl="2" w:tplc="7B001D06">
      <w:start w:val="1"/>
      <w:numFmt w:val="decimal"/>
      <w:pStyle w:val="Style1"/>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3A04A36"/>
    <w:multiLevelType w:val="hybridMultilevel"/>
    <w:tmpl w:val="3B98C7DE"/>
    <w:lvl w:ilvl="0" w:tplc="11F66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49A309A"/>
    <w:multiLevelType w:val="hybridMultilevel"/>
    <w:tmpl w:val="9162CB96"/>
    <w:lvl w:ilvl="0" w:tplc="3BE08DE2">
      <w:start w:val="1"/>
      <w:numFmt w:val="decimal"/>
      <w:lvlText w:val="%1."/>
      <w:lvlJc w:val="center"/>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3">
    <w:nsid w:val="6D692A45"/>
    <w:multiLevelType w:val="hybridMultilevel"/>
    <w:tmpl w:val="BE66E9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EDE7B14"/>
    <w:multiLevelType w:val="hybridMultilevel"/>
    <w:tmpl w:val="F0D4905A"/>
    <w:lvl w:ilvl="0" w:tplc="FB72DCF2">
      <w:start w:val="1"/>
      <w:numFmt w:val="decimal"/>
      <w:lvlText w:val="%1."/>
      <w:lvlJc w:val="center"/>
      <w:pPr>
        <w:ind w:left="1287" w:hanging="360"/>
      </w:pPr>
      <w:rPr>
        <w:rFonts w:hint="default"/>
        <w:b w:val="0"/>
        <w:bCs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5">
    <w:nsid w:val="70D27FCA"/>
    <w:multiLevelType w:val="hybridMultilevel"/>
    <w:tmpl w:val="9AFE855A"/>
    <w:lvl w:ilvl="0" w:tplc="D612E752">
      <w:start w:val="1"/>
      <w:numFmt w:val="decimal"/>
      <w:lvlText w:val="4.3.%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nsid w:val="74786140"/>
    <w:multiLevelType w:val="hybridMultilevel"/>
    <w:tmpl w:val="47E23E10"/>
    <w:lvl w:ilvl="0" w:tplc="4246EE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4D42D59"/>
    <w:multiLevelType w:val="hybridMultilevel"/>
    <w:tmpl w:val="52DAE6F2"/>
    <w:lvl w:ilvl="0" w:tplc="B3067D50">
      <w:start w:val="1"/>
      <w:numFmt w:val="lowerLetter"/>
      <w:lvlText w:val="(%1)"/>
      <w:lvlJc w:val="left"/>
      <w:pPr>
        <w:ind w:left="12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nsid w:val="75CB49E7"/>
    <w:multiLevelType w:val="hybridMultilevel"/>
    <w:tmpl w:val="DEEA72CA"/>
    <w:lvl w:ilvl="0" w:tplc="CC4E8AB6">
      <w:start w:val="1"/>
      <w:numFmt w:val="lowerLetter"/>
      <w:lvlText w:val="(%1)"/>
      <w:lvlJc w:val="center"/>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9">
    <w:nsid w:val="771074F8"/>
    <w:multiLevelType w:val="hybridMultilevel"/>
    <w:tmpl w:val="3F286B24"/>
    <w:lvl w:ilvl="0" w:tplc="52AC18DE">
      <w:start w:val="1"/>
      <w:numFmt w:val="decimal"/>
      <w:lvlText w:val="1.%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0">
    <w:nsid w:val="774D2331"/>
    <w:multiLevelType w:val="hybridMultilevel"/>
    <w:tmpl w:val="80DA998C"/>
    <w:lvl w:ilvl="0" w:tplc="BC72EFE0">
      <w:start w:val="1"/>
      <w:numFmt w:val="decimal"/>
      <w:lvlText w:val="5.%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88269A5"/>
    <w:multiLevelType w:val="hybridMultilevel"/>
    <w:tmpl w:val="128838AE"/>
    <w:lvl w:ilvl="0" w:tplc="FB72DCF2">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E70469"/>
    <w:multiLevelType w:val="hybridMultilevel"/>
    <w:tmpl w:val="1C52C976"/>
    <w:lvl w:ilvl="0" w:tplc="9242794E">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9020DD4"/>
    <w:multiLevelType w:val="hybridMultilevel"/>
    <w:tmpl w:val="6BEE1EAC"/>
    <w:lvl w:ilvl="0" w:tplc="A59E4996">
      <w:start w:val="1"/>
      <w:numFmt w:val="decimal"/>
      <w:lvlText w:val="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934150E"/>
    <w:multiLevelType w:val="hybridMultilevel"/>
    <w:tmpl w:val="F2680326"/>
    <w:lvl w:ilvl="0" w:tplc="163661CC">
      <w:start w:val="2"/>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B204C6F"/>
    <w:multiLevelType w:val="hybridMultilevel"/>
    <w:tmpl w:val="9A6CABFC"/>
    <w:lvl w:ilvl="0" w:tplc="7FD46B68">
      <w:start w:val="1"/>
      <w:numFmt w:val="decimal"/>
      <w:lvlText w:val="1.%1."/>
      <w:lvlJc w:val="left"/>
      <w:pPr>
        <w:ind w:left="1446" w:hanging="360"/>
      </w:pPr>
      <w:rPr>
        <w:rFonts w:ascii="Book Antiqua" w:hAnsi="Book Antiqua" w:hint="default"/>
        <w:sz w:val="24"/>
        <w:szCs w:val="24"/>
      </w:r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num w:numId="1">
    <w:abstractNumId w:val="41"/>
  </w:num>
  <w:num w:numId="2">
    <w:abstractNumId w:val="30"/>
  </w:num>
  <w:num w:numId="3">
    <w:abstractNumId w:val="22"/>
  </w:num>
  <w:num w:numId="4">
    <w:abstractNumId w:val="26"/>
  </w:num>
  <w:num w:numId="5">
    <w:abstractNumId w:val="45"/>
  </w:num>
  <w:num w:numId="6">
    <w:abstractNumId w:val="28"/>
  </w:num>
  <w:num w:numId="7">
    <w:abstractNumId w:val="23"/>
  </w:num>
  <w:num w:numId="8">
    <w:abstractNumId w:val="4"/>
  </w:num>
  <w:num w:numId="9">
    <w:abstractNumId w:val="10"/>
  </w:num>
  <w:num w:numId="10">
    <w:abstractNumId w:val="25"/>
  </w:num>
  <w:num w:numId="11">
    <w:abstractNumId w:val="39"/>
  </w:num>
  <w:num w:numId="12">
    <w:abstractNumId w:val="27"/>
  </w:num>
  <w:num w:numId="13">
    <w:abstractNumId w:val="42"/>
  </w:num>
  <w:num w:numId="14">
    <w:abstractNumId w:val="21"/>
  </w:num>
  <w:num w:numId="15">
    <w:abstractNumId w:val="43"/>
  </w:num>
  <w:num w:numId="16">
    <w:abstractNumId w:val="24"/>
  </w:num>
  <w:num w:numId="17">
    <w:abstractNumId w:val="32"/>
  </w:num>
  <w:num w:numId="18">
    <w:abstractNumId w:val="30"/>
  </w:num>
  <w:num w:numId="19">
    <w:abstractNumId w:val="19"/>
  </w:num>
  <w:num w:numId="20">
    <w:abstractNumId w:val="8"/>
  </w:num>
  <w:num w:numId="21">
    <w:abstractNumId w:val="3"/>
  </w:num>
  <w:num w:numId="22">
    <w:abstractNumId w:val="9"/>
  </w:num>
  <w:num w:numId="23">
    <w:abstractNumId w:val="33"/>
  </w:num>
  <w:num w:numId="24">
    <w:abstractNumId w:val="38"/>
  </w:num>
  <w:num w:numId="25">
    <w:abstractNumId w:val="6"/>
  </w:num>
  <w:num w:numId="26">
    <w:abstractNumId w:val="15"/>
  </w:num>
  <w:num w:numId="27">
    <w:abstractNumId w:val="18"/>
  </w:num>
  <w:num w:numId="28">
    <w:abstractNumId w:val="7"/>
  </w:num>
  <w:num w:numId="29">
    <w:abstractNumId w:val="11"/>
  </w:num>
  <w:num w:numId="30">
    <w:abstractNumId w:val="29"/>
  </w:num>
  <w:num w:numId="31">
    <w:abstractNumId w:val="2"/>
  </w:num>
  <w:num w:numId="32">
    <w:abstractNumId w:val="44"/>
  </w:num>
  <w:num w:numId="33">
    <w:abstractNumId w:val="20"/>
  </w:num>
  <w:num w:numId="34">
    <w:abstractNumId w:val="40"/>
  </w:num>
  <w:num w:numId="35">
    <w:abstractNumId w:val="13"/>
  </w:num>
  <w:num w:numId="36">
    <w:abstractNumId w:val="17"/>
  </w:num>
  <w:num w:numId="37">
    <w:abstractNumId w:val="0"/>
  </w:num>
  <w:num w:numId="38">
    <w:abstractNumId w:val="12"/>
  </w:num>
  <w:num w:numId="39">
    <w:abstractNumId w:val="31"/>
  </w:num>
  <w:num w:numId="40">
    <w:abstractNumId w:val="34"/>
  </w:num>
  <w:num w:numId="41">
    <w:abstractNumId w:val="37"/>
  </w:num>
  <w:num w:numId="42">
    <w:abstractNumId w:val="5"/>
  </w:num>
  <w:num w:numId="43">
    <w:abstractNumId w:val="35"/>
  </w:num>
  <w:num w:numId="44">
    <w:abstractNumId w:val="16"/>
  </w:num>
  <w:num w:numId="45">
    <w:abstractNumId w:val="36"/>
  </w:num>
  <w:num w:numId="46">
    <w:abstractNumId w:val="14"/>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65CDE"/>
    <w:rsid w:val="00005F51"/>
    <w:rsid w:val="00007EA7"/>
    <w:rsid w:val="000177ED"/>
    <w:rsid w:val="0002371B"/>
    <w:rsid w:val="00025BC3"/>
    <w:rsid w:val="00025FF8"/>
    <w:rsid w:val="000413D8"/>
    <w:rsid w:val="0005044C"/>
    <w:rsid w:val="00050D15"/>
    <w:rsid w:val="00051F21"/>
    <w:rsid w:val="000535E9"/>
    <w:rsid w:val="000544DD"/>
    <w:rsid w:val="000759FC"/>
    <w:rsid w:val="00076420"/>
    <w:rsid w:val="00086B54"/>
    <w:rsid w:val="000904D8"/>
    <w:rsid w:val="00093B59"/>
    <w:rsid w:val="000949C7"/>
    <w:rsid w:val="00096734"/>
    <w:rsid w:val="000B109A"/>
    <w:rsid w:val="000D6E10"/>
    <w:rsid w:val="000F188E"/>
    <w:rsid w:val="0010060D"/>
    <w:rsid w:val="00102A83"/>
    <w:rsid w:val="0011681F"/>
    <w:rsid w:val="001408C0"/>
    <w:rsid w:val="00144094"/>
    <w:rsid w:val="00145BCF"/>
    <w:rsid w:val="001543D0"/>
    <w:rsid w:val="00156261"/>
    <w:rsid w:val="00166C91"/>
    <w:rsid w:val="001671DE"/>
    <w:rsid w:val="00183F9A"/>
    <w:rsid w:val="001915C7"/>
    <w:rsid w:val="001B7725"/>
    <w:rsid w:val="001B7765"/>
    <w:rsid w:val="001E490F"/>
    <w:rsid w:val="001F2B2A"/>
    <w:rsid w:val="001F30F4"/>
    <w:rsid w:val="00200856"/>
    <w:rsid w:val="00202E80"/>
    <w:rsid w:val="00204FA2"/>
    <w:rsid w:val="00222F01"/>
    <w:rsid w:val="00223462"/>
    <w:rsid w:val="002302FD"/>
    <w:rsid w:val="00230332"/>
    <w:rsid w:val="00230AF0"/>
    <w:rsid w:val="00234F38"/>
    <w:rsid w:val="00240A78"/>
    <w:rsid w:val="00253815"/>
    <w:rsid w:val="00254CEE"/>
    <w:rsid w:val="0026224B"/>
    <w:rsid w:val="00263B22"/>
    <w:rsid w:val="0027776E"/>
    <w:rsid w:val="0028035E"/>
    <w:rsid w:val="002817D4"/>
    <w:rsid w:val="00281B96"/>
    <w:rsid w:val="002964DE"/>
    <w:rsid w:val="002B680A"/>
    <w:rsid w:val="002E6D47"/>
    <w:rsid w:val="00300E49"/>
    <w:rsid w:val="00311F6F"/>
    <w:rsid w:val="00321174"/>
    <w:rsid w:val="00326EB9"/>
    <w:rsid w:val="00341B12"/>
    <w:rsid w:val="00347055"/>
    <w:rsid w:val="00367847"/>
    <w:rsid w:val="00384880"/>
    <w:rsid w:val="00387241"/>
    <w:rsid w:val="003877BD"/>
    <w:rsid w:val="0039479E"/>
    <w:rsid w:val="003B2EF0"/>
    <w:rsid w:val="003C1711"/>
    <w:rsid w:val="003C5794"/>
    <w:rsid w:val="003D2098"/>
    <w:rsid w:val="003E1D4D"/>
    <w:rsid w:val="003E5001"/>
    <w:rsid w:val="003F656E"/>
    <w:rsid w:val="00403F1F"/>
    <w:rsid w:val="0040472C"/>
    <w:rsid w:val="00404A93"/>
    <w:rsid w:val="0040777A"/>
    <w:rsid w:val="004118B0"/>
    <w:rsid w:val="00416E3C"/>
    <w:rsid w:val="00432677"/>
    <w:rsid w:val="0044544D"/>
    <w:rsid w:val="004474B9"/>
    <w:rsid w:val="00455E65"/>
    <w:rsid w:val="004656AA"/>
    <w:rsid w:val="0047593D"/>
    <w:rsid w:val="00483236"/>
    <w:rsid w:val="00491304"/>
    <w:rsid w:val="00491AE0"/>
    <w:rsid w:val="00492FE8"/>
    <w:rsid w:val="004A74F0"/>
    <w:rsid w:val="004B12BF"/>
    <w:rsid w:val="004B38D2"/>
    <w:rsid w:val="004C5ED0"/>
    <w:rsid w:val="004C7F23"/>
    <w:rsid w:val="004D2A42"/>
    <w:rsid w:val="004D31FE"/>
    <w:rsid w:val="004D62AE"/>
    <w:rsid w:val="004D7F9D"/>
    <w:rsid w:val="004E4078"/>
    <w:rsid w:val="004E7E83"/>
    <w:rsid w:val="004F2400"/>
    <w:rsid w:val="004F29E6"/>
    <w:rsid w:val="004F69CC"/>
    <w:rsid w:val="004F7166"/>
    <w:rsid w:val="004F738B"/>
    <w:rsid w:val="00501C98"/>
    <w:rsid w:val="0051020A"/>
    <w:rsid w:val="005116D9"/>
    <w:rsid w:val="005141DA"/>
    <w:rsid w:val="00537273"/>
    <w:rsid w:val="00541E7E"/>
    <w:rsid w:val="00542290"/>
    <w:rsid w:val="00563C83"/>
    <w:rsid w:val="005662CF"/>
    <w:rsid w:val="00590145"/>
    <w:rsid w:val="00593C31"/>
    <w:rsid w:val="00594D97"/>
    <w:rsid w:val="00594F58"/>
    <w:rsid w:val="00597184"/>
    <w:rsid w:val="0059734F"/>
    <w:rsid w:val="005B30F2"/>
    <w:rsid w:val="005B39D4"/>
    <w:rsid w:val="005B7A20"/>
    <w:rsid w:val="005C0ABC"/>
    <w:rsid w:val="005C395E"/>
    <w:rsid w:val="005D7816"/>
    <w:rsid w:val="005F3711"/>
    <w:rsid w:val="00600216"/>
    <w:rsid w:val="00601056"/>
    <w:rsid w:val="00605D91"/>
    <w:rsid w:val="0061135D"/>
    <w:rsid w:val="00620624"/>
    <w:rsid w:val="00620A77"/>
    <w:rsid w:val="00626CF6"/>
    <w:rsid w:val="0063068F"/>
    <w:rsid w:val="00631ADB"/>
    <w:rsid w:val="00636712"/>
    <w:rsid w:val="0064313C"/>
    <w:rsid w:val="00646780"/>
    <w:rsid w:val="00653BBB"/>
    <w:rsid w:val="00666081"/>
    <w:rsid w:val="00666EF0"/>
    <w:rsid w:val="006911EA"/>
    <w:rsid w:val="0069451B"/>
    <w:rsid w:val="006A1EA8"/>
    <w:rsid w:val="006A7123"/>
    <w:rsid w:val="006B2388"/>
    <w:rsid w:val="006B5993"/>
    <w:rsid w:val="006E036E"/>
    <w:rsid w:val="006E2E54"/>
    <w:rsid w:val="006E4D9C"/>
    <w:rsid w:val="006E7BD1"/>
    <w:rsid w:val="006F3051"/>
    <w:rsid w:val="007129F8"/>
    <w:rsid w:val="00724778"/>
    <w:rsid w:val="00724BF1"/>
    <w:rsid w:val="007266D2"/>
    <w:rsid w:val="00754C2A"/>
    <w:rsid w:val="00760341"/>
    <w:rsid w:val="00767900"/>
    <w:rsid w:val="0077369C"/>
    <w:rsid w:val="00780751"/>
    <w:rsid w:val="0078500B"/>
    <w:rsid w:val="007B37BE"/>
    <w:rsid w:val="007C55C7"/>
    <w:rsid w:val="007F7686"/>
    <w:rsid w:val="00804437"/>
    <w:rsid w:val="008111E7"/>
    <w:rsid w:val="00811224"/>
    <w:rsid w:val="00821E3D"/>
    <w:rsid w:val="008227C9"/>
    <w:rsid w:val="00836745"/>
    <w:rsid w:val="008379FA"/>
    <w:rsid w:val="008403A8"/>
    <w:rsid w:val="00853073"/>
    <w:rsid w:val="0085680D"/>
    <w:rsid w:val="00862922"/>
    <w:rsid w:val="00864426"/>
    <w:rsid w:val="008911F9"/>
    <w:rsid w:val="00896B1F"/>
    <w:rsid w:val="008B0FA4"/>
    <w:rsid w:val="008B6FEC"/>
    <w:rsid w:val="008D277F"/>
    <w:rsid w:val="008E11D8"/>
    <w:rsid w:val="008E655E"/>
    <w:rsid w:val="008F33D7"/>
    <w:rsid w:val="008F6472"/>
    <w:rsid w:val="00904939"/>
    <w:rsid w:val="00911379"/>
    <w:rsid w:val="009231C3"/>
    <w:rsid w:val="00933BDA"/>
    <w:rsid w:val="009520AC"/>
    <w:rsid w:val="009576D7"/>
    <w:rsid w:val="009639CE"/>
    <w:rsid w:val="009659D2"/>
    <w:rsid w:val="00965A85"/>
    <w:rsid w:val="00970AB2"/>
    <w:rsid w:val="0097562B"/>
    <w:rsid w:val="00977F45"/>
    <w:rsid w:val="00985B47"/>
    <w:rsid w:val="00985C4E"/>
    <w:rsid w:val="009B748C"/>
    <w:rsid w:val="009D1559"/>
    <w:rsid w:val="009D3DBA"/>
    <w:rsid w:val="009D6611"/>
    <w:rsid w:val="009E25E8"/>
    <w:rsid w:val="009E34AE"/>
    <w:rsid w:val="009E36D3"/>
    <w:rsid w:val="009E781C"/>
    <w:rsid w:val="009F6583"/>
    <w:rsid w:val="00A0022C"/>
    <w:rsid w:val="00A02ACC"/>
    <w:rsid w:val="00A143E5"/>
    <w:rsid w:val="00A35E80"/>
    <w:rsid w:val="00A40F3B"/>
    <w:rsid w:val="00A443C3"/>
    <w:rsid w:val="00A53453"/>
    <w:rsid w:val="00A535C7"/>
    <w:rsid w:val="00A61A0B"/>
    <w:rsid w:val="00A64BAF"/>
    <w:rsid w:val="00A65CDE"/>
    <w:rsid w:val="00A7353E"/>
    <w:rsid w:val="00A81032"/>
    <w:rsid w:val="00A85D2D"/>
    <w:rsid w:val="00AA47E5"/>
    <w:rsid w:val="00AA7585"/>
    <w:rsid w:val="00AA7C37"/>
    <w:rsid w:val="00AC2C80"/>
    <w:rsid w:val="00AC6100"/>
    <w:rsid w:val="00AD3D78"/>
    <w:rsid w:val="00AD41B0"/>
    <w:rsid w:val="00AE2166"/>
    <w:rsid w:val="00AF32AE"/>
    <w:rsid w:val="00AF5C3D"/>
    <w:rsid w:val="00B0531C"/>
    <w:rsid w:val="00B06E95"/>
    <w:rsid w:val="00B25252"/>
    <w:rsid w:val="00B334E3"/>
    <w:rsid w:val="00B50DF3"/>
    <w:rsid w:val="00B51514"/>
    <w:rsid w:val="00B612B9"/>
    <w:rsid w:val="00B64683"/>
    <w:rsid w:val="00B73A51"/>
    <w:rsid w:val="00B82129"/>
    <w:rsid w:val="00B901FD"/>
    <w:rsid w:val="00BA0607"/>
    <w:rsid w:val="00BA4FCC"/>
    <w:rsid w:val="00BB3EFB"/>
    <w:rsid w:val="00BC279A"/>
    <w:rsid w:val="00BD3EE9"/>
    <w:rsid w:val="00BF08BF"/>
    <w:rsid w:val="00BF160E"/>
    <w:rsid w:val="00C22905"/>
    <w:rsid w:val="00C36A99"/>
    <w:rsid w:val="00C40222"/>
    <w:rsid w:val="00C426F9"/>
    <w:rsid w:val="00C46C86"/>
    <w:rsid w:val="00C542F3"/>
    <w:rsid w:val="00C5677C"/>
    <w:rsid w:val="00C60764"/>
    <w:rsid w:val="00C635B1"/>
    <w:rsid w:val="00C64913"/>
    <w:rsid w:val="00C74B59"/>
    <w:rsid w:val="00C76B64"/>
    <w:rsid w:val="00C81791"/>
    <w:rsid w:val="00C9291A"/>
    <w:rsid w:val="00C95FC6"/>
    <w:rsid w:val="00CA0A75"/>
    <w:rsid w:val="00CA0F22"/>
    <w:rsid w:val="00CA1866"/>
    <w:rsid w:val="00CA30FA"/>
    <w:rsid w:val="00CA71A3"/>
    <w:rsid w:val="00CB0D24"/>
    <w:rsid w:val="00CB346D"/>
    <w:rsid w:val="00CB5869"/>
    <w:rsid w:val="00CC04E9"/>
    <w:rsid w:val="00CC3B67"/>
    <w:rsid w:val="00CD4BE2"/>
    <w:rsid w:val="00CE49D6"/>
    <w:rsid w:val="00CE4F13"/>
    <w:rsid w:val="00CE5984"/>
    <w:rsid w:val="00CF5D2D"/>
    <w:rsid w:val="00CF6B9C"/>
    <w:rsid w:val="00D00CF8"/>
    <w:rsid w:val="00D35D61"/>
    <w:rsid w:val="00D42C61"/>
    <w:rsid w:val="00D5233D"/>
    <w:rsid w:val="00D54F3A"/>
    <w:rsid w:val="00D562B3"/>
    <w:rsid w:val="00D610ED"/>
    <w:rsid w:val="00D77001"/>
    <w:rsid w:val="00DA282C"/>
    <w:rsid w:val="00DA5E95"/>
    <w:rsid w:val="00DD39D7"/>
    <w:rsid w:val="00DD7F21"/>
    <w:rsid w:val="00DE0558"/>
    <w:rsid w:val="00DF2294"/>
    <w:rsid w:val="00DF6871"/>
    <w:rsid w:val="00E11EFC"/>
    <w:rsid w:val="00E13F24"/>
    <w:rsid w:val="00E146C1"/>
    <w:rsid w:val="00E20889"/>
    <w:rsid w:val="00E279AF"/>
    <w:rsid w:val="00E44847"/>
    <w:rsid w:val="00E44A1C"/>
    <w:rsid w:val="00E52372"/>
    <w:rsid w:val="00E54AB1"/>
    <w:rsid w:val="00E57CBC"/>
    <w:rsid w:val="00E8200A"/>
    <w:rsid w:val="00E82A66"/>
    <w:rsid w:val="00E8442A"/>
    <w:rsid w:val="00E929E8"/>
    <w:rsid w:val="00E95745"/>
    <w:rsid w:val="00EA2B3D"/>
    <w:rsid w:val="00EA3E45"/>
    <w:rsid w:val="00EB2FE2"/>
    <w:rsid w:val="00ED1D2D"/>
    <w:rsid w:val="00ED2840"/>
    <w:rsid w:val="00EE018E"/>
    <w:rsid w:val="00EE71C9"/>
    <w:rsid w:val="00EF0999"/>
    <w:rsid w:val="00EF1D34"/>
    <w:rsid w:val="00EF1DAB"/>
    <w:rsid w:val="00EF7F6D"/>
    <w:rsid w:val="00F00899"/>
    <w:rsid w:val="00F01FDF"/>
    <w:rsid w:val="00F14548"/>
    <w:rsid w:val="00F175E1"/>
    <w:rsid w:val="00F17AA1"/>
    <w:rsid w:val="00F21241"/>
    <w:rsid w:val="00F31CCC"/>
    <w:rsid w:val="00F40B32"/>
    <w:rsid w:val="00F43770"/>
    <w:rsid w:val="00F438D7"/>
    <w:rsid w:val="00F51328"/>
    <w:rsid w:val="00F550EF"/>
    <w:rsid w:val="00F579FC"/>
    <w:rsid w:val="00F77BBF"/>
    <w:rsid w:val="00F83B77"/>
    <w:rsid w:val="00F8467F"/>
    <w:rsid w:val="00F9092F"/>
    <w:rsid w:val="00FA240D"/>
    <w:rsid w:val="00FA4C49"/>
    <w:rsid w:val="00FB0B7D"/>
    <w:rsid w:val="00FB667F"/>
    <w:rsid w:val="00FD1166"/>
    <w:rsid w:val="00FD5A1E"/>
    <w:rsid w:val="00FE3073"/>
    <w:rsid w:val="00FE3A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23"/>
  </w:style>
  <w:style w:type="paragraph" w:styleId="Heading1">
    <w:name w:val="heading 1"/>
    <w:basedOn w:val="Normal"/>
    <w:next w:val="Normal"/>
    <w:link w:val="Heading1Char"/>
    <w:uiPriority w:val="9"/>
    <w:qFormat/>
    <w:rsid w:val="00326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4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4E"/>
    <w:rPr>
      <w:color w:val="0563C1" w:themeColor="hyperlink"/>
      <w:u w:val="single"/>
    </w:rPr>
  </w:style>
  <w:style w:type="character" w:customStyle="1" w:styleId="UnresolvedMention">
    <w:name w:val="Unresolved Mention"/>
    <w:basedOn w:val="DefaultParagraphFont"/>
    <w:uiPriority w:val="99"/>
    <w:semiHidden/>
    <w:unhideWhenUsed/>
    <w:rsid w:val="00985C4E"/>
    <w:rPr>
      <w:color w:val="605E5C"/>
      <w:shd w:val="clear" w:color="auto" w:fill="E1DFDD"/>
    </w:rPr>
  </w:style>
  <w:style w:type="paragraph" w:styleId="Header">
    <w:name w:val="header"/>
    <w:basedOn w:val="Normal"/>
    <w:link w:val="HeaderChar"/>
    <w:uiPriority w:val="99"/>
    <w:unhideWhenUsed/>
    <w:rsid w:val="004C5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ED0"/>
  </w:style>
  <w:style w:type="paragraph" w:styleId="Footer">
    <w:name w:val="footer"/>
    <w:basedOn w:val="Normal"/>
    <w:link w:val="FooterChar"/>
    <w:uiPriority w:val="99"/>
    <w:unhideWhenUsed/>
    <w:rsid w:val="004C5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ED0"/>
  </w:style>
  <w:style w:type="character" w:customStyle="1" w:styleId="Heading1Char">
    <w:name w:val="Heading 1 Char"/>
    <w:basedOn w:val="DefaultParagraphFont"/>
    <w:link w:val="Heading1"/>
    <w:uiPriority w:val="9"/>
    <w:rsid w:val="00326E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3E45"/>
    <w:pPr>
      <w:ind w:left="720"/>
      <w:contextualSpacing/>
    </w:pPr>
  </w:style>
  <w:style w:type="character" w:customStyle="1" w:styleId="Heading2Char">
    <w:name w:val="Heading 2 Char"/>
    <w:basedOn w:val="DefaultParagraphFont"/>
    <w:link w:val="Heading2"/>
    <w:uiPriority w:val="9"/>
    <w:rsid w:val="004E4078"/>
    <w:rPr>
      <w:rFonts w:asciiTheme="majorHAnsi" w:eastAsiaTheme="majorEastAsia" w:hAnsiTheme="majorHAnsi" w:cstheme="majorBidi"/>
      <w:color w:val="2F5496" w:themeColor="accent1" w:themeShade="BF"/>
      <w:sz w:val="26"/>
      <w:szCs w:val="26"/>
    </w:rPr>
  </w:style>
  <w:style w:type="paragraph" w:customStyle="1" w:styleId="Style1">
    <w:name w:val="Style1"/>
    <w:basedOn w:val="Heading1"/>
    <w:link w:val="Style1Char"/>
    <w:qFormat/>
    <w:rsid w:val="006911EA"/>
    <w:pPr>
      <w:numPr>
        <w:ilvl w:val="2"/>
        <w:numId w:val="2"/>
      </w:numPr>
      <w:pBdr>
        <w:bottom w:val="thinThickLargeGap" w:sz="24" w:space="1" w:color="auto"/>
      </w:pBdr>
    </w:pPr>
    <w:rPr>
      <w:rFonts w:ascii="Book Antiqua" w:hAnsi="Book Antiqua"/>
      <w:b/>
      <w:bCs/>
      <w:noProof/>
      <w:color w:val="auto"/>
      <w:u w:val="single"/>
    </w:rPr>
  </w:style>
  <w:style w:type="paragraph" w:styleId="NoSpacing">
    <w:name w:val="No Spacing"/>
    <w:uiPriority w:val="1"/>
    <w:qFormat/>
    <w:rsid w:val="006911EA"/>
    <w:pPr>
      <w:spacing w:after="0" w:line="240" w:lineRule="auto"/>
    </w:pPr>
  </w:style>
  <w:style w:type="character" w:customStyle="1" w:styleId="Style1Char">
    <w:name w:val="Style1 Char"/>
    <w:basedOn w:val="Heading1Char"/>
    <w:link w:val="Style1"/>
    <w:rsid w:val="006911EA"/>
    <w:rPr>
      <w:rFonts w:ascii="Book Antiqua" w:eastAsiaTheme="majorEastAsia" w:hAnsi="Book Antiqua" w:cstheme="majorBidi"/>
      <w:b/>
      <w:bCs/>
      <w:noProof/>
      <w:color w:val="2F5496" w:themeColor="accent1" w:themeShade="BF"/>
      <w:sz w:val="32"/>
      <w:szCs w:val="32"/>
      <w:u w:val="single"/>
    </w:rPr>
  </w:style>
  <w:style w:type="table" w:styleId="TableGrid">
    <w:name w:val="Table Grid"/>
    <w:basedOn w:val="TableNormal"/>
    <w:uiPriority w:val="39"/>
    <w:rsid w:val="00F4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3B59"/>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9E34AE"/>
    <w:pPr>
      <w:outlineLvl w:val="9"/>
    </w:pPr>
    <w:rPr>
      <w:lang w:val="en-US"/>
    </w:rPr>
  </w:style>
  <w:style w:type="paragraph" w:styleId="TOC2">
    <w:name w:val="toc 2"/>
    <w:basedOn w:val="Normal"/>
    <w:next w:val="Normal"/>
    <w:autoRedefine/>
    <w:uiPriority w:val="39"/>
    <w:unhideWhenUsed/>
    <w:rsid w:val="009E34A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E34AE"/>
    <w:pPr>
      <w:spacing w:after="100"/>
    </w:pPr>
    <w:rPr>
      <w:rFonts w:eastAsiaTheme="minorEastAsia" w:cs="Times New Roman"/>
      <w:lang w:val="en-US"/>
    </w:rPr>
  </w:style>
  <w:style w:type="paragraph" w:styleId="TOC3">
    <w:name w:val="toc 3"/>
    <w:basedOn w:val="Normal"/>
    <w:next w:val="Normal"/>
    <w:autoRedefine/>
    <w:uiPriority w:val="39"/>
    <w:unhideWhenUsed/>
    <w:rsid w:val="009E34AE"/>
    <w:pPr>
      <w:spacing w:after="100"/>
      <w:ind w:left="440"/>
    </w:pPr>
    <w:rPr>
      <w:rFonts w:eastAsiaTheme="minorEastAsia" w:cs="Times New Roman"/>
      <w:lang w:val="en-US"/>
    </w:rPr>
  </w:style>
  <w:style w:type="paragraph" w:styleId="TableofFigures">
    <w:name w:val="table of figures"/>
    <w:basedOn w:val="Normal"/>
    <w:next w:val="Normal"/>
    <w:uiPriority w:val="99"/>
    <w:unhideWhenUsed/>
    <w:rsid w:val="009E34AE"/>
    <w:pPr>
      <w:spacing w:after="0"/>
    </w:pPr>
  </w:style>
  <w:style w:type="paragraph" w:styleId="Revision">
    <w:name w:val="Revision"/>
    <w:hidden/>
    <w:uiPriority w:val="99"/>
    <w:semiHidden/>
    <w:rsid w:val="00CE5984"/>
    <w:pPr>
      <w:spacing w:after="0" w:line="240" w:lineRule="auto"/>
    </w:pPr>
  </w:style>
  <w:style w:type="character" w:styleId="CommentReference">
    <w:name w:val="annotation reference"/>
    <w:basedOn w:val="DefaultParagraphFont"/>
    <w:uiPriority w:val="99"/>
    <w:semiHidden/>
    <w:unhideWhenUsed/>
    <w:rsid w:val="0077369C"/>
    <w:rPr>
      <w:sz w:val="16"/>
      <w:szCs w:val="16"/>
    </w:rPr>
  </w:style>
  <w:style w:type="paragraph" w:styleId="CommentText">
    <w:name w:val="annotation text"/>
    <w:basedOn w:val="Normal"/>
    <w:link w:val="CommentTextChar"/>
    <w:uiPriority w:val="99"/>
    <w:unhideWhenUsed/>
    <w:rsid w:val="0077369C"/>
    <w:pPr>
      <w:spacing w:line="240" w:lineRule="auto"/>
    </w:pPr>
    <w:rPr>
      <w:sz w:val="20"/>
      <w:szCs w:val="20"/>
    </w:rPr>
  </w:style>
  <w:style w:type="character" w:customStyle="1" w:styleId="CommentTextChar">
    <w:name w:val="Comment Text Char"/>
    <w:basedOn w:val="DefaultParagraphFont"/>
    <w:link w:val="CommentText"/>
    <w:uiPriority w:val="99"/>
    <w:rsid w:val="0077369C"/>
    <w:rPr>
      <w:sz w:val="20"/>
      <w:szCs w:val="20"/>
    </w:rPr>
  </w:style>
  <w:style w:type="paragraph" w:styleId="CommentSubject">
    <w:name w:val="annotation subject"/>
    <w:basedOn w:val="CommentText"/>
    <w:next w:val="CommentText"/>
    <w:link w:val="CommentSubjectChar"/>
    <w:uiPriority w:val="99"/>
    <w:semiHidden/>
    <w:unhideWhenUsed/>
    <w:rsid w:val="0077369C"/>
    <w:rPr>
      <w:b/>
      <w:bCs/>
    </w:rPr>
  </w:style>
  <w:style w:type="character" w:customStyle="1" w:styleId="CommentSubjectChar">
    <w:name w:val="Comment Subject Char"/>
    <w:basedOn w:val="CommentTextChar"/>
    <w:link w:val="CommentSubject"/>
    <w:uiPriority w:val="99"/>
    <w:semiHidden/>
    <w:rsid w:val="0077369C"/>
    <w:rPr>
      <w:b/>
      <w:bCs/>
      <w:sz w:val="20"/>
      <w:szCs w:val="20"/>
    </w:rPr>
  </w:style>
  <w:style w:type="paragraph" w:styleId="BalloonText">
    <w:name w:val="Balloon Text"/>
    <w:basedOn w:val="Normal"/>
    <w:link w:val="BalloonTextChar"/>
    <w:uiPriority w:val="99"/>
    <w:semiHidden/>
    <w:unhideWhenUsed/>
    <w:rsid w:val="003F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7036">
      <w:bodyDiv w:val="1"/>
      <w:marLeft w:val="0"/>
      <w:marRight w:val="0"/>
      <w:marTop w:val="0"/>
      <w:marBottom w:val="0"/>
      <w:divBdr>
        <w:top w:val="none" w:sz="0" w:space="0" w:color="auto"/>
        <w:left w:val="none" w:sz="0" w:space="0" w:color="auto"/>
        <w:bottom w:val="none" w:sz="0" w:space="0" w:color="auto"/>
        <w:right w:val="none" w:sz="0" w:space="0" w:color="auto"/>
      </w:divBdr>
    </w:div>
    <w:div w:id="240482575">
      <w:bodyDiv w:val="1"/>
      <w:marLeft w:val="0"/>
      <w:marRight w:val="0"/>
      <w:marTop w:val="0"/>
      <w:marBottom w:val="0"/>
      <w:divBdr>
        <w:top w:val="none" w:sz="0" w:space="0" w:color="auto"/>
        <w:left w:val="none" w:sz="0" w:space="0" w:color="auto"/>
        <w:bottom w:val="none" w:sz="0" w:space="0" w:color="auto"/>
        <w:right w:val="none" w:sz="0" w:space="0" w:color="auto"/>
      </w:divBdr>
    </w:div>
    <w:div w:id="529296613">
      <w:bodyDiv w:val="1"/>
      <w:marLeft w:val="0"/>
      <w:marRight w:val="0"/>
      <w:marTop w:val="0"/>
      <w:marBottom w:val="0"/>
      <w:divBdr>
        <w:top w:val="none" w:sz="0" w:space="0" w:color="auto"/>
        <w:left w:val="none" w:sz="0" w:space="0" w:color="auto"/>
        <w:bottom w:val="none" w:sz="0" w:space="0" w:color="auto"/>
        <w:right w:val="none" w:sz="0" w:space="0" w:color="auto"/>
      </w:divBdr>
    </w:div>
    <w:div w:id="542132724">
      <w:bodyDiv w:val="1"/>
      <w:marLeft w:val="0"/>
      <w:marRight w:val="0"/>
      <w:marTop w:val="0"/>
      <w:marBottom w:val="0"/>
      <w:divBdr>
        <w:top w:val="none" w:sz="0" w:space="0" w:color="auto"/>
        <w:left w:val="none" w:sz="0" w:space="0" w:color="auto"/>
        <w:bottom w:val="none" w:sz="0" w:space="0" w:color="auto"/>
        <w:right w:val="none" w:sz="0" w:space="0" w:color="auto"/>
      </w:divBdr>
    </w:div>
    <w:div w:id="590898791">
      <w:bodyDiv w:val="1"/>
      <w:marLeft w:val="0"/>
      <w:marRight w:val="0"/>
      <w:marTop w:val="0"/>
      <w:marBottom w:val="0"/>
      <w:divBdr>
        <w:top w:val="none" w:sz="0" w:space="0" w:color="auto"/>
        <w:left w:val="none" w:sz="0" w:space="0" w:color="auto"/>
        <w:bottom w:val="none" w:sz="0" w:space="0" w:color="auto"/>
        <w:right w:val="none" w:sz="0" w:space="0" w:color="auto"/>
      </w:divBdr>
    </w:div>
    <w:div w:id="642151276">
      <w:bodyDiv w:val="1"/>
      <w:marLeft w:val="0"/>
      <w:marRight w:val="0"/>
      <w:marTop w:val="0"/>
      <w:marBottom w:val="0"/>
      <w:divBdr>
        <w:top w:val="none" w:sz="0" w:space="0" w:color="auto"/>
        <w:left w:val="none" w:sz="0" w:space="0" w:color="auto"/>
        <w:bottom w:val="none" w:sz="0" w:space="0" w:color="auto"/>
        <w:right w:val="none" w:sz="0" w:space="0" w:color="auto"/>
      </w:divBdr>
    </w:div>
    <w:div w:id="872571166">
      <w:bodyDiv w:val="1"/>
      <w:marLeft w:val="0"/>
      <w:marRight w:val="0"/>
      <w:marTop w:val="0"/>
      <w:marBottom w:val="0"/>
      <w:divBdr>
        <w:top w:val="none" w:sz="0" w:space="0" w:color="auto"/>
        <w:left w:val="none" w:sz="0" w:space="0" w:color="auto"/>
        <w:bottom w:val="none" w:sz="0" w:space="0" w:color="auto"/>
        <w:right w:val="none" w:sz="0" w:space="0" w:color="auto"/>
      </w:divBdr>
    </w:div>
    <w:div w:id="925990887">
      <w:bodyDiv w:val="1"/>
      <w:marLeft w:val="0"/>
      <w:marRight w:val="0"/>
      <w:marTop w:val="0"/>
      <w:marBottom w:val="0"/>
      <w:divBdr>
        <w:top w:val="none" w:sz="0" w:space="0" w:color="auto"/>
        <w:left w:val="none" w:sz="0" w:space="0" w:color="auto"/>
        <w:bottom w:val="none" w:sz="0" w:space="0" w:color="auto"/>
        <w:right w:val="none" w:sz="0" w:space="0" w:color="auto"/>
      </w:divBdr>
    </w:div>
    <w:div w:id="946616480">
      <w:bodyDiv w:val="1"/>
      <w:marLeft w:val="0"/>
      <w:marRight w:val="0"/>
      <w:marTop w:val="0"/>
      <w:marBottom w:val="0"/>
      <w:divBdr>
        <w:top w:val="none" w:sz="0" w:space="0" w:color="auto"/>
        <w:left w:val="none" w:sz="0" w:space="0" w:color="auto"/>
        <w:bottom w:val="none" w:sz="0" w:space="0" w:color="auto"/>
        <w:right w:val="none" w:sz="0" w:space="0" w:color="auto"/>
      </w:divBdr>
    </w:div>
    <w:div w:id="1096705205">
      <w:bodyDiv w:val="1"/>
      <w:marLeft w:val="0"/>
      <w:marRight w:val="0"/>
      <w:marTop w:val="0"/>
      <w:marBottom w:val="0"/>
      <w:divBdr>
        <w:top w:val="none" w:sz="0" w:space="0" w:color="auto"/>
        <w:left w:val="none" w:sz="0" w:space="0" w:color="auto"/>
        <w:bottom w:val="none" w:sz="0" w:space="0" w:color="auto"/>
        <w:right w:val="none" w:sz="0" w:space="0" w:color="auto"/>
      </w:divBdr>
    </w:div>
    <w:div w:id="1351955615">
      <w:bodyDiv w:val="1"/>
      <w:marLeft w:val="0"/>
      <w:marRight w:val="0"/>
      <w:marTop w:val="0"/>
      <w:marBottom w:val="0"/>
      <w:divBdr>
        <w:top w:val="none" w:sz="0" w:space="0" w:color="auto"/>
        <w:left w:val="none" w:sz="0" w:space="0" w:color="auto"/>
        <w:bottom w:val="none" w:sz="0" w:space="0" w:color="auto"/>
        <w:right w:val="none" w:sz="0" w:space="0" w:color="auto"/>
      </w:divBdr>
    </w:div>
    <w:div w:id="1376392250">
      <w:bodyDiv w:val="1"/>
      <w:marLeft w:val="0"/>
      <w:marRight w:val="0"/>
      <w:marTop w:val="0"/>
      <w:marBottom w:val="0"/>
      <w:divBdr>
        <w:top w:val="none" w:sz="0" w:space="0" w:color="auto"/>
        <w:left w:val="none" w:sz="0" w:space="0" w:color="auto"/>
        <w:bottom w:val="none" w:sz="0" w:space="0" w:color="auto"/>
        <w:right w:val="none" w:sz="0" w:space="0" w:color="auto"/>
      </w:divBdr>
    </w:div>
    <w:div w:id="1422990648">
      <w:bodyDiv w:val="1"/>
      <w:marLeft w:val="0"/>
      <w:marRight w:val="0"/>
      <w:marTop w:val="0"/>
      <w:marBottom w:val="0"/>
      <w:divBdr>
        <w:top w:val="none" w:sz="0" w:space="0" w:color="auto"/>
        <w:left w:val="none" w:sz="0" w:space="0" w:color="auto"/>
        <w:bottom w:val="none" w:sz="0" w:space="0" w:color="auto"/>
        <w:right w:val="none" w:sz="0" w:space="0" w:color="auto"/>
      </w:divBdr>
    </w:div>
    <w:div w:id="1658262550">
      <w:bodyDiv w:val="1"/>
      <w:marLeft w:val="0"/>
      <w:marRight w:val="0"/>
      <w:marTop w:val="0"/>
      <w:marBottom w:val="0"/>
      <w:divBdr>
        <w:top w:val="none" w:sz="0" w:space="0" w:color="auto"/>
        <w:left w:val="none" w:sz="0" w:space="0" w:color="auto"/>
        <w:bottom w:val="none" w:sz="0" w:space="0" w:color="auto"/>
        <w:right w:val="none" w:sz="0" w:space="0" w:color="auto"/>
      </w:divBdr>
    </w:div>
    <w:div w:id="1799881338">
      <w:bodyDiv w:val="1"/>
      <w:marLeft w:val="0"/>
      <w:marRight w:val="0"/>
      <w:marTop w:val="0"/>
      <w:marBottom w:val="0"/>
      <w:divBdr>
        <w:top w:val="none" w:sz="0" w:space="0" w:color="auto"/>
        <w:left w:val="none" w:sz="0" w:space="0" w:color="auto"/>
        <w:bottom w:val="none" w:sz="0" w:space="0" w:color="auto"/>
        <w:right w:val="none" w:sz="0" w:space="0" w:color="auto"/>
      </w:divBdr>
    </w:div>
    <w:div w:id="1845589810">
      <w:bodyDiv w:val="1"/>
      <w:marLeft w:val="0"/>
      <w:marRight w:val="0"/>
      <w:marTop w:val="0"/>
      <w:marBottom w:val="0"/>
      <w:divBdr>
        <w:top w:val="none" w:sz="0" w:space="0" w:color="auto"/>
        <w:left w:val="none" w:sz="0" w:space="0" w:color="auto"/>
        <w:bottom w:val="none" w:sz="0" w:space="0" w:color="auto"/>
        <w:right w:val="none" w:sz="0" w:space="0" w:color="auto"/>
      </w:divBdr>
    </w:div>
    <w:div w:id="1942301642">
      <w:bodyDiv w:val="1"/>
      <w:marLeft w:val="0"/>
      <w:marRight w:val="0"/>
      <w:marTop w:val="0"/>
      <w:marBottom w:val="0"/>
      <w:divBdr>
        <w:top w:val="none" w:sz="0" w:space="0" w:color="auto"/>
        <w:left w:val="none" w:sz="0" w:space="0" w:color="auto"/>
        <w:bottom w:val="none" w:sz="0" w:space="0" w:color="auto"/>
        <w:right w:val="none" w:sz="0" w:space="0" w:color="auto"/>
      </w:divBdr>
    </w:div>
    <w:div w:id="1953053982">
      <w:bodyDiv w:val="1"/>
      <w:marLeft w:val="0"/>
      <w:marRight w:val="0"/>
      <w:marTop w:val="0"/>
      <w:marBottom w:val="0"/>
      <w:divBdr>
        <w:top w:val="none" w:sz="0" w:space="0" w:color="auto"/>
        <w:left w:val="none" w:sz="0" w:space="0" w:color="auto"/>
        <w:bottom w:val="none" w:sz="0" w:space="0" w:color="auto"/>
        <w:right w:val="none" w:sz="0" w:space="0" w:color="auto"/>
      </w:divBdr>
    </w:div>
    <w:div w:id="2067872217">
      <w:bodyDiv w:val="1"/>
      <w:marLeft w:val="0"/>
      <w:marRight w:val="0"/>
      <w:marTop w:val="0"/>
      <w:marBottom w:val="0"/>
      <w:divBdr>
        <w:top w:val="none" w:sz="0" w:space="0" w:color="auto"/>
        <w:left w:val="none" w:sz="0" w:space="0" w:color="auto"/>
        <w:bottom w:val="none" w:sz="0" w:space="0" w:color="auto"/>
        <w:right w:val="none" w:sz="0" w:space="0" w:color="auto"/>
      </w:divBdr>
    </w:div>
    <w:div w:id="2107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rc.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c_kohim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DFDD-36AA-49E0-A2C8-0FBC41D5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30</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Tariff Order – 05 MW Solar PV Power Plant in Niuland, Nagaland</vt:lpstr>
    </vt:vector>
  </TitlesOfParts>
  <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Order – 05 MW Solar PV Power Plant in Niuland, Nagaland</dc:title>
  <dc:subject/>
  <dc:creator>Madhu Dalal</dc:creator>
  <cp:keywords/>
  <dc:description/>
  <cp:lastModifiedBy>My Pc</cp:lastModifiedBy>
  <cp:revision>121</cp:revision>
  <cp:lastPrinted>2024-02-12T06:20:00Z</cp:lastPrinted>
  <dcterms:created xsi:type="dcterms:W3CDTF">2022-04-11T07:16:00Z</dcterms:created>
  <dcterms:modified xsi:type="dcterms:W3CDTF">2024-03-05T06:10:00Z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b03bb64198433b31f917e9afcf184b293aac68965f1d533ef45493eb216e9a55</vt:lpwstr>
  </property>
</Properties>
</file>